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5A2" w:rsidRDefault="00B02786">
      <w:pPr>
        <w:jc w:val="left"/>
        <w:rPr>
          <w:rFonts w:cs="Arial"/>
          <w:b/>
          <w:bCs/>
          <w:i/>
          <w:iCs/>
          <w:sz w:val="24"/>
          <w:lang w:val="en-US"/>
        </w:rPr>
      </w:pPr>
      <w:r>
        <w:rPr>
          <w:rFonts w:cs="Arial"/>
          <w:b/>
          <w:bCs/>
          <w:sz w:val="24"/>
          <w:lang w:val="en-US" w:eastAsia="en-US"/>
        </w:rPr>
        <w:t>3GPP TSG-RAN WG2 Meeting #11</w:t>
      </w:r>
      <w:r>
        <w:rPr>
          <w:rFonts w:cs="Arial" w:hint="eastAsia"/>
          <w:b/>
          <w:bCs/>
          <w:sz w:val="24"/>
          <w:lang w:val="en-US"/>
        </w:rPr>
        <w:t>6</w:t>
      </w:r>
      <w:r>
        <w:rPr>
          <w:rFonts w:cs="Arial"/>
          <w:b/>
          <w:bCs/>
          <w:sz w:val="24"/>
          <w:lang w:val="en-US" w:eastAsia="en-US"/>
        </w:rPr>
        <w:t xml:space="preserve"> electronic                        </w:t>
      </w:r>
      <w:r>
        <w:rPr>
          <w:rFonts w:cs="Arial"/>
          <w:b/>
          <w:bCs/>
          <w:sz w:val="24"/>
          <w:lang w:val="en-US" w:eastAsia="en-US"/>
        </w:rPr>
        <w:tab/>
      </w:r>
      <w:r>
        <w:rPr>
          <w:rFonts w:cs="Arial" w:hint="eastAsia"/>
          <w:b/>
          <w:bCs/>
          <w:i/>
          <w:iCs/>
          <w:sz w:val="24"/>
          <w:lang w:val="en-US" w:eastAsia="en-US" w:bidi="ar"/>
        </w:rPr>
        <w:t>R2-2110113</w:t>
      </w:r>
    </w:p>
    <w:p w:rsidR="008435A2" w:rsidRDefault="00B02786">
      <w:pPr>
        <w:tabs>
          <w:tab w:val="left" w:pos="1980"/>
        </w:tabs>
        <w:spacing w:after="60"/>
        <w:rPr>
          <w:rFonts w:cs="Arial"/>
          <w:b/>
          <w:bCs/>
          <w:sz w:val="24"/>
          <w:lang w:val="en-US" w:eastAsia="en-US"/>
        </w:rPr>
      </w:pPr>
      <w:r>
        <w:rPr>
          <w:rFonts w:cs="Arial"/>
          <w:b/>
          <w:bCs/>
          <w:sz w:val="24"/>
          <w:lang w:val="en-US" w:eastAsia="en-US"/>
        </w:rPr>
        <w:t xml:space="preserve">Online, </w:t>
      </w:r>
      <w:r>
        <w:rPr>
          <w:rFonts w:cs="Arial" w:hint="eastAsia"/>
          <w:b/>
          <w:bCs/>
          <w:sz w:val="24"/>
          <w:lang w:val="en-US"/>
        </w:rPr>
        <w:t>November 1</w:t>
      </w:r>
      <w:r>
        <w:rPr>
          <w:rFonts w:cs="Arial"/>
          <w:b/>
          <w:bCs/>
          <w:sz w:val="24"/>
          <w:vertAlign w:val="superscript"/>
          <w:lang w:val="en-US"/>
        </w:rPr>
        <w:t>st</w:t>
      </w:r>
      <w:r>
        <w:rPr>
          <w:rFonts w:cs="Arial"/>
          <w:b/>
          <w:bCs/>
          <w:sz w:val="24"/>
          <w:vertAlign w:val="superscript"/>
          <w:lang w:val="en-US" w:eastAsia="en-US"/>
        </w:rPr>
        <w:t xml:space="preserve"> </w:t>
      </w:r>
      <w:r>
        <w:rPr>
          <w:rFonts w:cs="Arial"/>
          <w:b/>
          <w:bCs/>
          <w:sz w:val="24"/>
          <w:lang w:val="en-US" w:eastAsia="en-US"/>
        </w:rPr>
        <w:t xml:space="preserve">– </w:t>
      </w:r>
      <w:r>
        <w:rPr>
          <w:rFonts w:cs="Arial" w:hint="eastAsia"/>
          <w:b/>
          <w:bCs/>
          <w:sz w:val="24"/>
          <w:lang w:val="en-US"/>
        </w:rPr>
        <w:t>12</w:t>
      </w:r>
      <w:r>
        <w:rPr>
          <w:rFonts w:cs="Arial"/>
          <w:b/>
          <w:bCs/>
          <w:sz w:val="24"/>
          <w:vertAlign w:val="superscript"/>
          <w:lang w:val="en-US"/>
        </w:rPr>
        <w:t>th</w:t>
      </w:r>
      <w:r>
        <w:rPr>
          <w:rFonts w:cs="Arial"/>
          <w:b/>
          <w:bCs/>
          <w:sz w:val="24"/>
          <w:lang w:val="en-US" w:eastAsia="en-US"/>
        </w:rPr>
        <w:t>, 2021</w:t>
      </w:r>
      <w:r>
        <w:rPr>
          <w:rFonts w:cs="Arial"/>
          <w:b/>
          <w:bCs/>
          <w:sz w:val="24"/>
          <w:lang w:val="en-US" w:eastAsia="en-US"/>
        </w:rPr>
        <w:t xml:space="preserve"> </w:t>
      </w:r>
    </w:p>
    <w:p w:rsidR="008435A2" w:rsidRDefault="008435A2">
      <w:pPr>
        <w:tabs>
          <w:tab w:val="left" w:pos="1979"/>
        </w:tabs>
        <w:spacing w:after="60"/>
        <w:rPr>
          <w:rFonts w:cs="Arial"/>
          <w:b/>
          <w:bCs/>
          <w:sz w:val="24"/>
          <w:lang w:eastAsia="en-US"/>
        </w:rPr>
      </w:pPr>
    </w:p>
    <w:p w:rsidR="008435A2" w:rsidRDefault="00B02786">
      <w:pPr>
        <w:tabs>
          <w:tab w:val="left" w:pos="1979"/>
          <w:tab w:val="left" w:pos="2100"/>
          <w:tab w:val="left" w:pos="2520"/>
          <w:tab w:val="left" w:pos="4180"/>
        </w:tabs>
        <w:spacing w:after="60"/>
        <w:rPr>
          <w:rFonts w:cs="Arial"/>
          <w:b/>
          <w:bCs/>
          <w:sz w:val="24"/>
          <w:lang w:val="en-US"/>
        </w:rPr>
      </w:pPr>
      <w:r>
        <w:rPr>
          <w:rFonts w:cs="Arial"/>
          <w:b/>
          <w:bCs/>
          <w:sz w:val="24"/>
          <w:lang w:val="en-US" w:eastAsia="en-US"/>
        </w:rPr>
        <w:t xml:space="preserve">Source: </w:t>
      </w:r>
      <w:r>
        <w:rPr>
          <w:rFonts w:cs="Arial"/>
          <w:b/>
          <w:bCs/>
          <w:sz w:val="24"/>
          <w:lang w:val="en-US" w:eastAsia="en-US"/>
        </w:rPr>
        <w:tab/>
      </w:r>
      <w:r>
        <w:rPr>
          <w:b/>
          <w:bCs/>
          <w:sz w:val="24"/>
          <w:szCs w:val="22"/>
        </w:rPr>
        <w:t>ZTE Corporation, Sanechips</w:t>
      </w:r>
      <w:r>
        <w:rPr>
          <w:rFonts w:cs="Arial"/>
          <w:b/>
          <w:bCs/>
          <w:sz w:val="24"/>
          <w:lang w:val="en-US"/>
        </w:rPr>
        <w:t xml:space="preserve"> </w:t>
      </w:r>
    </w:p>
    <w:p w:rsidR="008435A2" w:rsidRDefault="00B02786">
      <w:pPr>
        <w:tabs>
          <w:tab w:val="left" w:pos="1979"/>
        </w:tabs>
        <w:spacing w:after="60"/>
        <w:ind w:left="1979" w:hanging="1979"/>
        <w:rPr>
          <w:rFonts w:cs="Arial"/>
          <w:b/>
          <w:bCs/>
          <w:sz w:val="24"/>
          <w:lang w:val="en-US"/>
        </w:rPr>
      </w:pPr>
      <w:r>
        <w:rPr>
          <w:rFonts w:cs="Arial"/>
          <w:b/>
          <w:bCs/>
          <w:sz w:val="24"/>
          <w:lang w:val="en-US" w:eastAsia="en-US"/>
        </w:rPr>
        <w:t xml:space="preserve">Title:  </w:t>
      </w:r>
      <w:r>
        <w:rPr>
          <w:rFonts w:cs="Arial"/>
          <w:b/>
          <w:bCs/>
          <w:sz w:val="24"/>
          <w:lang w:val="en-US" w:eastAsia="en-US"/>
        </w:rPr>
        <w:tab/>
      </w:r>
      <w:r>
        <w:rPr>
          <w:rFonts w:hint="eastAsia"/>
          <w:b/>
          <w:bCs/>
          <w:sz w:val="24"/>
          <w:szCs w:val="22"/>
          <w:lang w:val="en-US"/>
        </w:rPr>
        <w:t xml:space="preserve">Remaining FFSs on CP in IoT NTN </w:t>
      </w:r>
    </w:p>
    <w:p w:rsidR="008435A2" w:rsidRDefault="00B02786">
      <w:pPr>
        <w:tabs>
          <w:tab w:val="left" w:pos="1979"/>
          <w:tab w:val="left" w:pos="2100"/>
          <w:tab w:val="left" w:pos="2520"/>
          <w:tab w:val="left" w:pos="4180"/>
        </w:tabs>
        <w:spacing w:after="60"/>
        <w:rPr>
          <w:rFonts w:cs="Arial"/>
          <w:b/>
          <w:bCs/>
          <w:sz w:val="24"/>
          <w:lang w:val="en-US"/>
        </w:rPr>
      </w:pPr>
      <w:r>
        <w:rPr>
          <w:rFonts w:cs="Arial"/>
          <w:b/>
          <w:bCs/>
          <w:sz w:val="24"/>
          <w:lang w:val="en-US" w:eastAsia="en-US"/>
        </w:rPr>
        <w:t>Agenda Item:</w:t>
      </w:r>
      <w:r>
        <w:rPr>
          <w:rFonts w:cs="Arial"/>
          <w:b/>
          <w:bCs/>
          <w:sz w:val="24"/>
          <w:lang w:val="en-US" w:eastAsia="en-US"/>
        </w:rPr>
        <w:tab/>
      </w:r>
      <w:r>
        <w:rPr>
          <w:rFonts w:cs="Arial"/>
          <w:b/>
          <w:bCs/>
          <w:sz w:val="24"/>
          <w:lang w:val="en-US"/>
        </w:rPr>
        <w:t>9.2.4</w:t>
      </w:r>
    </w:p>
    <w:p w:rsidR="008435A2" w:rsidRDefault="00B02786">
      <w:pPr>
        <w:tabs>
          <w:tab w:val="left" w:pos="1979"/>
        </w:tabs>
        <w:spacing w:after="60"/>
      </w:pPr>
      <w:r>
        <w:rPr>
          <w:rFonts w:cs="Arial"/>
          <w:b/>
          <w:bCs/>
          <w:sz w:val="24"/>
          <w:lang w:val="en-US" w:eastAsia="en-US"/>
        </w:rPr>
        <w:t>Document for:</w:t>
      </w:r>
      <w:r>
        <w:rPr>
          <w:rFonts w:cs="Arial"/>
          <w:b/>
          <w:bCs/>
          <w:sz w:val="24"/>
          <w:lang w:val="en-US" w:eastAsia="en-US"/>
        </w:rPr>
        <w:tab/>
        <w:t xml:space="preserve">Discussion </w:t>
      </w:r>
      <w:r>
        <w:rPr>
          <w:rFonts w:cs="Arial"/>
          <w:b/>
          <w:bCs/>
          <w:sz w:val="24"/>
          <w:lang w:val="en-US" w:eastAsia="en-US"/>
        </w:rPr>
        <w:t>and Decision</w:t>
      </w:r>
    </w:p>
    <w:p w:rsidR="008435A2" w:rsidRDefault="00B02786">
      <w:pPr>
        <w:pStyle w:val="1"/>
        <w:numPr>
          <w:ilvl w:val="0"/>
          <w:numId w:val="2"/>
        </w:numPr>
      </w:pPr>
      <w:bookmarkStart w:id="0" w:name="_Ref488331639"/>
      <w:r>
        <w:t>Introduction</w:t>
      </w:r>
      <w:bookmarkEnd w:id="0"/>
    </w:p>
    <w:p w:rsidR="008435A2" w:rsidRDefault="00B02786">
      <w:pPr>
        <w:pStyle w:val="a4"/>
        <w:snapToGrid w:val="0"/>
        <w:spacing w:beforeLines="50" w:before="156" w:after="160"/>
        <w:rPr>
          <w:rFonts w:ascii="Times New Roman" w:hAnsi="Times New Roman"/>
          <w:lang w:val="en-US" w:eastAsia="zh"/>
        </w:rPr>
      </w:pPr>
      <w:bookmarkStart w:id="1" w:name="_Ref178064866"/>
      <w:r>
        <w:rPr>
          <w:rFonts w:ascii="Times New Roman" w:hAnsi="Times New Roman"/>
          <w:lang w:val="en-US" w:eastAsia="zh"/>
        </w:rPr>
        <w:t xml:space="preserve">In </w:t>
      </w:r>
      <w:r>
        <w:rPr>
          <w:rFonts w:ascii="Times New Roman" w:hAnsi="Times New Roman" w:hint="eastAsia"/>
          <w:lang w:val="en-US"/>
        </w:rPr>
        <w:t>RAN</w:t>
      </w:r>
      <w:r>
        <w:rPr>
          <w:rFonts w:ascii="Times New Roman" w:hAnsi="Times New Roman"/>
          <w:lang w:val="en-US"/>
        </w:rPr>
        <w:t>#92 e-</w:t>
      </w:r>
      <w:r>
        <w:rPr>
          <w:rFonts w:ascii="Times New Roman" w:hAnsi="Times New Roman" w:hint="eastAsia"/>
          <w:lang w:val="en-US"/>
        </w:rPr>
        <w:t>meeting</w:t>
      </w:r>
      <w:r>
        <w:rPr>
          <w:rFonts w:ascii="Times New Roman" w:hAnsi="Times New Roman"/>
          <w:lang w:val="en-US"/>
        </w:rPr>
        <w:t xml:space="preserve">, the </w:t>
      </w:r>
      <w:r>
        <w:rPr>
          <w:rFonts w:ascii="Times New Roman" w:hAnsi="Times New Roman"/>
          <w:lang w:val="en-US" w:eastAsia="zh"/>
        </w:rPr>
        <w:t>WID of</w:t>
      </w:r>
      <w:r>
        <w:rPr>
          <w:rFonts w:ascii="Times New Roman" w:hAnsi="Times New Roman"/>
          <w:lang w:val="en-US"/>
        </w:rPr>
        <w:t xml:space="preserve"> </w:t>
      </w:r>
      <w:r>
        <w:rPr>
          <w:rFonts w:ascii="Times New Roman" w:hAnsi="Times New Roman"/>
        </w:rPr>
        <w:t>NB-IoT/eMTC support for Non-Terrestrial Networks</w:t>
      </w:r>
      <w:r>
        <w:rPr>
          <w:rFonts w:ascii="Times New Roman" w:hAnsi="Times New Roman"/>
          <w:lang w:val="en-US" w:eastAsia="zh"/>
        </w:rPr>
        <w:t xml:space="preserve"> has been approved [1]. The objective related to mobility is as below</w:t>
      </w:r>
      <w:r>
        <w:rPr>
          <w:rFonts w:ascii="Times New Roman" w:hAnsi="Times New Roman"/>
          <w:lang w:val="en-US"/>
        </w:rPr>
        <w:t>:</w:t>
      </w:r>
    </w:p>
    <w:tbl>
      <w:tblPr>
        <w:tblStyle w:val="ab"/>
        <w:tblW w:w="9781" w:type="dxa"/>
        <w:tblInd w:w="-5" w:type="dxa"/>
        <w:tblLook w:val="04A0" w:firstRow="1" w:lastRow="0" w:firstColumn="1" w:lastColumn="0" w:noHBand="0" w:noVBand="1"/>
      </w:tblPr>
      <w:tblGrid>
        <w:gridCol w:w="9781"/>
      </w:tblGrid>
      <w:tr w:rsidR="008435A2">
        <w:tc>
          <w:tcPr>
            <w:tcW w:w="9781" w:type="dxa"/>
            <w:tcBorders>
              <w:top w:val="single" w:sz="4" w:space="0" w:color="auto"/>
              <w:left w:val="single" w:sz="4" w:space="0" w:color="auto"/>
              <w:bottom w:val="single" w:sz="4" w:space="0" w:color="auto"/>
              <w:right w:val="single" w:sz="4" w:space="0" w:color="auto"/>
            </w:tcBorders>
          </w:tcPr>
          <w:p w:rsidR="008435A2" w:rsidRDefault="00B02786">
            <w:pPr>
              <w:snapToGrid w:val="0"/>
              <w:spacing w:after="160"/>
              <w:rPr>
                <w:rFonts w:ascii="Times New Roman" w:hAnsi="Times New Roman"/>
                <w:bCs/>
                <w:i/>
                <w:iCs/>
              </w:rPr>
            </w:pPr>
            <w:r>
              <w:rPr>
                <w:rFonts w:ascii="Times New Roman" w:hAnsi="Times New Roman"/>
                <w:bCs/>
                <w:i/>
                <w:iCs/>
              </w:rPr>
              <w:t xml:space="preserve">Specify the following IoT NTN specific enhancements not covered by </w:t>
            </w:r>
            <w:r>
              <w:rPr>
                <w:rFonts w:ascii="Times New Roman" w:hAnsi="Times New Roman"/>
                <w:bCs/>
                <w:i/>
                <w:iCs/>
              </w:rPr>
              <w:t>NR_NTN_Solutions WI agreements, according to Section 8 in TR 36.763:</w:t>
            </w:r>
          </w:p>
          <w:p w:rsidR="008435A2" w:rsidRDefault="00B02786">
            <w:pPr>
              <w:pStyle w:val="B1"/>
              <w:snapToGrid w:val="0"/>
              <w:spacing w:after="160"/>
              <w:ind w:hanging="283"/>
              <w:rPr>
                <w:rFonts w:ascii="Times New Roman" w:hAnsi="Times New Roman"/>
                <w:bCs/>
                <w:i/>
                <w:iCs/>
                <w:sz w:val="20"/>
                <w:szCs w:val="20"/>
              </w:rPr>
            </w:pPr>
            <w:r>
              <w:rPr>
                <w:rFonts w:ascii="Times New Roman" w:hAnsi="Times New Roman"/>
                <w:bCs/>
                <w:i/>
                <w:iCs/>
                <w:sz w:val="20"/>
                <w:szCs w:val="20"/>
              </w:rPr>
              <w:t>-</w:t>
            </w:r>
            <w:r>
              <w:rPr>
                <w:rFonts w:ascii="Times New Roman" w:hAnsi="Times New Roman"/>
                <w:bCs/>
                <w:i/>
                <w:iCs/>
                <w:sz w:val="20"/>
                <w:szCs w:val="20"/>
              </w:rPr>
              <w:tab/>
              <w:t>Architecture:</w:t>
            </w:r>
          </w:p>
          <w:p w:rsidR="008435A2" w:rsidRDefault="00B02786">
            <w:pPr>
              <w:pStyle w:val="B2"/>
              <w:snapToGrid w:val="0"/>
              <w:spacing w:after="160"/>
              <w:ind w:hanging="283"/>
              <w:rPr>
                <w:rFonts w:ascii="Times New Roman" w:hAnsi="Times New Roman"/>
                <w:bCs/>
                <w:i/>
                <w:iCs/>
                <w:sz w:val="20"/>
                <w:szCs w:val="20"/>
              </w:rPr>
            </w:pPr>
            <w:r>
              <w:rPr>
                <w:rFonts w:ascii="Times New Roman" w:hAnsi="Times New Roman"/>
                <w:bCs/>
                <w:i/>
                <w:iCs/>
                <w:sz w:val="20"/>
                <w:szCs w:val="20"/>
              </w:rPr>
              <w:t>-</w:t>
            </w:r>
            <w:r>
              <w:rPr>
                <w:rFonts w:ascii="Times New Roman" w:hAnsi="Times New Roman"/>
                <w:bCs/>
                <w:i/>
                <w:iCs/>
                <w:sz w:val="20"/>
                <w:szCs w:val="20"/>
              </w:rPr>
              <w:tab/>
              <w:t>Support for EPC</w:t>
            </w:r>
            <w:r>
              <w:rPr>
                <w:rFonts w:ascii="Times New Roman" w:hAnsi="Times New Roman"/>
                <w:bCs/>
                <w:i/>
                <w:iCs/>
                <w:sz w:val="20"/>
                <w:szCs w:val="20"/>
                <w:lang w:val="en-US" w:eastAsia="zh-CN"/>
              </w:rPr>
              <w:t xml:space="preserve"> </w:t>
            </w:r>
          </w:p>
          <w:p w:rsidR="008435A2" w:rsidRDefault="00B02786">
            <w:pPr>
              <w:pStyle w:val="B1"/>
              <w:snapToGrid w:val="0"/>
              <w:spacing w:after="160"/>
              <w:ind w:hanging="283"/>
              <w:rPr>
                <w:rFonts w:ascii="Times New Roman" w:hAnsi="Times New Roman"/>
                <w:bCs/>
                <w:i/>
                <w:iCs/>
                <w:sz w:val="20"/>
                <w:szCs w:val="20"/>
              </w:rPr>
            </w:pPr>
            <w:r>
              <w:rPr>
                <w:rFonts w:ascii="Times New Roman" w:hAnsi="Times New Roman"/>
                <w:bCs/>
                <w:i/>
                <w:iCs/>
                <w:sz w:val="20"/>
                <w:szCs w:val="20"/>
              </w:rPr>
              <w:t>-</w:t>
            </w:r>
            <w:r>
              <w:rPr>
                <w:rFonts w:ascii="Times New Roman" w:hAnsi="Times New Roman"/>
                <w:bCs/>
                <w:i/>
                <w:iCs/>
                <w:sz w:val="20"/>
                <w:szCs w:val="20"/>
              </w:rPr>
              <w:tab/>
              <w:t>Mobility and Tracking Area:</w:t>
            </w:r>
          </w:p>
          <w:p w:rsidR="008435A2" w:rsidRDefault="00B02786">
            <w:pPr>
              <w:pStyle w:val="B2"/>
              <w:snapToGrid w:val="0"/>
              <w:spacing w:after="160"/>
              <w:ind w:hanging="283"/>
              <w:rPr>
                <w:rFonts w:ascii="Times New Roman" w:hAnsi="Times New Roman"/>
                <w:bCs/>
                <w:i/>
                <w:iCs/>
                <w:sz w:val="20"/>
                <w:szCs w:val="20"/>
              </w:rPr>
            </w:pPr>
            <w:r>
              <w:rPr>
                <w:rFonts w:ascii="Times New Roman" w:hAnsi="Times New Roman"/>
                <w:bCs/>
                <w:i/>
                <w:iCs/>
                <w:sz w:val="20"/>
                <w:szCs w:val="20"/>
              </w:rPr>
              <w:t>-</w:t>
            </w:r>
            <w:r>
              <w:rPr>
                <w:rFonts w:ascii="Times New Roman" w:hAnsi="Times New Roman"/>
                <w:bCs/>
                <w:i/>
                <w:iCs/>
                <w:sz w:val="20"/>
                <w:szCs w:val="20"/>
              </w:rPr>
              <w:tab/>
              <w:t xml:space="preserve">Enhancements to tracking area management using the earth-fixed TA concept, considering both hard-switch and soft-switch </w:t>
            </w:r>
            <w:r>
              <w:rPr>
                <w:rFonts w:ascii="Times New Roman" w:hAnsi="Times New Roman"/>
                <w:bCs/>
                <w:i/>
                <w:iCs/>
                <w:sz w:val="20"/>
                <w:szCs w:val="20"/>
              </w:rPr>
              <w:t>options, where in the soft-switch option the network may broadcast more than one Tracking Area Code per PLMN.</w:t>
            </w:r>
          </w:p>
          <w:p w:rsidR="008435A2" w:rsidRDefault="00B02786">
            <w:pPr>
              <w:pStyle w:val="B2"/>
              <w:snapToGrid w:val="0"/>
              <w:spacing w:after="160"/>
              <w:ind w:hanging="283"/>
              <w:rPr>
                <w:rFonts w:ascii="Times New Roman" w:hAnsi="Times New Roman"/>
                <w:bCs/>
                <w:i/>
                <w:iCs/>
                <w:sz w:val="20"/>
                <w:szCs w:val="20"/>
              </w:rPr>
            </w:pPr>
            <w:r>
              <w:rPr>
                <w:rFonts w:ascii="Times New Roman" w:hAnsi="Times New Roman"/>
                <w:bCs/>
                <w:i/>
                <w:iCs/>
                <w:sz w:val="20"/>
                <w:szCs w:val="20"/>
              </w:rPr>
              <w:t>-</w:t>
            </w:r>
            <w:r>
              <w:rPr>
                <w:rFonts w:ascii="Times New Roman" w:hAnsi="Times New Roman"/>
                <w:bCs/>
                <w:i/>
                <w:iCs/>
                <w:sz w:val="20"/>
                <w:szCs w:val="20"/>
              </w:rPr>
              <w:tab/>
              <w:t xml:space="preserve">Support of legacy (Rel-16) cell selection/reselection mechanisms without major enhancements. Minor adjustments to existing mobility mechanisms, </w:t>
            </w:r>
            <w:r>
              <w:rPr>
                <w:rFonts w:ascii="Times New Roman" w:hAnsi="Times New Roman"/>
                <w:bCs/>
                <w:i/>
                <w:iCs/>
                <w:sz w:val="20"/>
                <w:szCs w:val="20"/>
              </w:rPr>
              <w:t>such as a new parameter values, change to timing etc. can be considered to adapt functionality to NTN.</w:t>
            </w:r>
          </w:p>
          <w:p w:rsidR="008435A2" w:rsidRDefault="00B02786">
            <w:pPr>
              <w:pStyle w:val="B2"/>
              <w:snapToGrid w:val="0"/>
              <w:spacing w:after="160"/>
              <w:ind w:hanging="283"/>
              <w:rPr>
                <w:rFonts w:ascii="Times New Roman" w:hAnsi="Times New Roman"/>
                <w:bCs/>
                <w:i/>
                <w:iCs/>
                <w:sz w:val="20"/>
                <w:szCs w:val="20"/>
              </w:rPr>
            </w:pPr>
            <w:r>
              <w:rPr>
                <w:rFonts w:ascii="Times New Roman" w:hAnsi="Times New Roman"/>
                <w:bCs/>
                <w:i/>
                <w:iCs/>
                <w:sz w:val="20"/>
                <w:szCs w:val="20"/>
              </w:rPr>
              <w:t>-</w:t>
            </w:r>
            <w:r>
              <w:rPr>
                <w:rFonts w:ascii="Times New Roman" w:hAnsi="Times New Roman"/>
                <w:bCs/>
                <w:i/>
                <w:iCs/>
                <w:sz w:val="20"/>
                <w:szCs w:val="20"/>
              </w:rPr>
              <w:tab/>
              <w:t>Support of legacy (Rel-16) Handover and RLF/reestablishment mechanisms without major enhancements. For eMTC, Rel-16 LTE CHO procedure can be considered</w:t>
            </w:r>
            <w:r>
              <w:rPr>
                <w:rFonts w:ascii="Times New Roman" w:hAnsi="Times New Roman"/>
                <w:bCs/>
                <w:i/>
                <w:iCs/>
                <w:sz w:val="20"/>
                <w:szCs w:val="20"/>
              </w:rPr>
              <w:t xml:space="preserve"> without major enhancements. Minor adjustments to existing mobility mechanisms, such as a new parameter values, change to timing etc. can be considered to adapt functionality to NTN.</w:t>
            </w:r>
          </w:p>
          <w:p w:rsidR="008435A2" w:rsidRDefault="00B02786">
            <w:pPr>
              <w:pStyle w:val="B1"/>
              <w:snapToGrid w:val="0"/>
              <w:spacing w:after="160"/>
              <w:ind w:hanging="283"/>
              <w:rPr>
                <w:rFonts w:ascii="Times New Roman" w:hAnsi="Times New Roman"/>
                <w:bCs/>
                <w:i/>
                <w:iCs/>
                <w:sz w:val="20"/>
                <w:szCs w:val="20"/>
              </w:rPr>
            </w:pPr>
            <w:r>
              <w:rPr>
                <w:rFonts w:ascii="Times New Roman" w:hAnsi="Times New Roman"/>
                <w:bCs/>
                <w:i/>
                <w:iCs/>
                <w:sz w:val="20"/>
                <w:szCs w:val="20"/>
              </w:rPr>
              <w:t>-</w:t>
            </w:r>
            <w:r>
              <w:rPr>
                <w:rFonts w:ascii="Times New Roman" w:hAnsi="Times New Roman"/>
                <w:bCs/>
                <w:i/>
                <w:iCs/>
                <w:sz w:val="20"/>
                <w:szCs w:val="20"/>
              </w:rPr>
              <w:tab/>
              <w:t>Others:</w:t>
            </w:r>
          </w:p>
          <w:p w:rsidR="008435A2" w:rsidRDefault="00B02786">
            <w:pPr>
              <w:pStyle w:val="B2"/>
              <w:snapToGrid w:val="0"/>
              <w:spacing w:after="160"/>
              <w:ind w:hanging="283"/>
              <w:rPr>
                <w:rFonts w:ascii="Times New Roman" w:hAnsi="Times New Roman"/>
                <w:sz w:val="20"/>
                <w:szCs w:val="20"/>
                <w:lang w:val="en-US" w:eastAsia="zh"/>
              </w:rPr>
            </w:pPr>
            <w:r>
              <w:rPr>
                <w:rFonts w:ascii="Times New Roman" w:hAnsi="Times New Roman"/>
                <w:bCs/>
                <w:i/>
                <w:iCs/>
                <w:sz w:val="20"/>
                <w:szCs w:val="20"/>
              </w:rPr>
              <w:t>-</w:t>
            </w:r>
            <w:r>
              <w:rPr>
                <w:rFonts w:ascii="Times New Roman" w:hAnsi="Times New Roman"/>
                <w:bCs/>
                <w:i/>
                <w:iCs/>
                <w:sz w:val="20"/>
                <w:szCs w:val="20"/>
              </w:rPr>
              <w:tab/>
              <w:t xml:space="preserve">Support of discontinuous coverage without excessive UE power </w:t>
            </w:r>
            <w:r>
              <w:rPr>
                <w:rFonts w:ascii="Times New Roman" w:hAnsi="Times New Roman"/>
                <w:bCs/>
                <w:i/>
                <w:iCs/>
                <w:sz w:val="20"/>
                <w:szCs w:val="20"/>
              </w:rPr>
              <w:t>consumption and without excessive failures / recovery actions. Minor enhancements to the existing power saving mechanisms e.g. DRX, PSM, eDRX, relaxed monitoring, and (G)WUS can be considered, and if found needed, specified, to support discontinuous covera</w:t>
            </w:r>
            <w:r>
              <w:rPr>
                <w:rFonts w:ascii="Times New Roman" w:hAnsi="Times New Roman"/>
                <w:bCs/>
                <w:i/>
                <w:iCs/>
                <w:sz w:val="20"/>
                <w:szCs w:val="20"/>
              </w:rPr>
              <w:t>ge;</w:t>
            </w:r>
          </w:p>
        </w:tc>
      </w:tr>
    </w:tbl>
    <w:p w:rsidR="008435A2" w:rsidRDefault="00B02786">
      <w:pPr>
        <w:pStyle w:val="a4"/>
        <w:snapToGrid w:val="0"/>
        <w:spacing w:beforeLines="50" w:before="156" w:after="160"/>
        <w:rPr>
          <w:rFonts w:ascii="Times New Roman" w:hAnsi="Times New Roman"/>
          <w:lang w:val="en-US" w:eastAsia="zh"/>
        </w:rPr>
      </w:pPr>
      <w:r>
        <w:rPr>
          <w:rFonts w:ascii="Times New Roman" w:hAnsi="Times New Roman"/>
          <w:lang w:val="en-US" w:eastAsia="zh"/>
        </w:rPr>
        <w:t xml:space="preserve">In this contribution, we </w:t>
      </w:r>
      <w:r>
        <w:rPr>
          <w:rFonts w:ascii="Times New Roman" w:hAnsi="Times New Roman" w:hint="eastAsia"/>
          <w:lang w:val="en-US"/>
        </w:rPr>
        <w:t>mainly</w:t>
      </w:r>
      <w:r>
        <w:rPr>
          <w:rFonts w:ascii="Times New Roman" w:hAnsi="Times New Roman"/>
          <w:lang w:val="en-US" w:eastAsia="zh"/>
        </w:rPr>
        <w:t xml:space="preserve"> discuss the</w:t>
      </w:r>
      <w:r>
        <w:rPr>
          <w:rFonts w:ascii="Times New Roman" w:hAnsi="Times New Roman" w:hint="eastAsia"/>
          <w:lang w:val="en-US"/>
        </w:rPr>
        <w:t xml:space="preserve"> remaining</w:t>
      </w:r>
      <w:r>
        <w:rPr>
          <w:rFonts w:ascii="Times New Roman" w:hAnsi="Times New Roman"/>
          <w:lang w:val="en-US" w:eastAsia="zh"/>
        </w:rPr>
        <w:t xml:space="preserve"> mobility issues </w:t>
      </w:r>
      <w:r>
        <w:rPr>
          <w:rFonts w:ascii="Times New Roman" w:hAnsi="Times New Roman" w:hint="eastAsia"/>
          <w:lang w:val="en-US"/>
        </w:rPr>
        <w:t>and</w:t>
      </w:r>
      <w:r>
        <w:rPr>
          <w:rFonts w:ascii="Times New Roman" w:hAnsi="Times New Roman"/>
          <w:lang w:val="en-US"/>
        </w:rPr>
        <w:t xml:space="preserve"> </w:t>
      </w:r>
      <w:r>
        <w:rPr>
          <w:rFonts w:ascii="Times New Roman" w:hAnsi="Times New Roman" w:hint="eastAsia"/>
          <w:lang w:val="en-US"/>
        </w:rPr>
        <w:t>the</w:t>
      </w:r>
      <w:r>
        <w:rPr>
          <w:rFonts w:ascii="Times New Roman" w:hAnsi="Times New Roman"/>
          <w:lang w:val="en-US"/>
        </w:rPr>
        <w:t xml:space="preserve"> </w:t>
      </w:r>
      <w:r>
        <w:rPr>
          <w:rFonts w:ascii="Times New Roman" w:hAnsi="Times New Roman" w:hint="eastAsia"/>
          <w:lang w:val="en-US"/>
        </w:rPr>
        <w:t>possible</w:t>
      </w:r>
      <w:r>
        <w:rPr>
          <w:rFonts w:ascii="Times New Roman" w:hAnsi="Times New Roman"/>
          <w:lang w:val="en-US"/>
        </w:rPr>
        <w:t xml:space="preserve"> </w:t>
      </w:r>
      <w:r>
        <w:rPr>
          <w:rFonts w:ascii="Times New Roman" w:hAnsi="Times New Roman" w:hint="eastAsia"/>
          <w:lang w:val="en-US"/>
        </w:rPr>
        <w:t>solutions</w:t>
      </w:r>
      <w:r>
        <w:rPr>
          <w:rFonts w:ascii="Times New Roman" w:hAnsi="Times New Roman"/>
          <w:lang w:val="en-US" w:eastAsia="zh"/>
        </w:rPr>
        <w:t xml:space="preserve"> for NB-IoT/eMTC over NTN.</w:t>
      </w:r>
    </w:p>
    <w:p w:rsidR="008435A2" w:rsidRDefault="00B02786">
      <w:pPr>
        <w:pStyle w:val="1"/>
        <w:numPr>
          <w:ilvl w:val="0"/>
          <w:numId w:val="2"/>
        </w:numPr>
      </w:pPr>
      <w:r>
        <w:t>Discussion</w:t>
      </w:r>
      <w:bookmarkEnd w:id="1"/>
      <w:r>
        <w:t xml:space="preserve"> </w:t>
      </w:r>
    </w:p>
    <w:p w:rsidR="008435A2" w:rsidRDefault="00B02786">
      <w:pPr>
        <w:pStyle w:val="2"/>
        <w:spacing w:before="100" w:after="100"/>
        <w:rPr>
          <w:lang w:val="en-US"/>
        </w:rPr>
      </w:pPr>
      <w:r>
        <w:rPr>
          <w:lang w:val="en-US"/>
        </w:rPr>
        <w:t xml:space="preserve">2.1 </w:t>
      </w:r>
      <w:r>
        <w:rPr>
          <w:rFonts w:hint="eastAsia"/>
          <w:lang w:val="en-US"/>
        </w:rPr>
        <w:t>Assistance information in idle mode</w:t>
      </w:r>
    </w:p>
    <w:p w:rsidR="008435A2" w:rsidRDefault="00B02786">
      <w:pPr>
        <w:snapToGrid w:val="0"/>
        <w:spacing w:beforeLines="30" w:before="93" w:after="100" w:line="288" w:lineRule="auto"/>
        <w:rPr>
          <w:rFonts w:ascii="Times New Roman" w:hAnsi="Times New Roman"/>
          <w:color w:val="000000"/>
          <w:shd w:val="clear" w:color="auto" w:fill="FFFFFF"/>
          <w:lang w:val="en-US"/>
        </w:rPr>
      </w:pPr>
      <w:r>
        <w:rPr>
          <w:rFonts w:ascii="Times New Roman" w:hAnsi="Times New Roman"/>
          <w:color w:val="000000"/>
          <w:shd w:val="clear" w:color="auto" w:fill="FFFFFF"/>
          <w:lang w:val="en-US"/>
        </w:rPr>
        <w:t xml:space="preserve">For clarification, this topic focus on the efficient cell measurement, cell </w:t>
      </w:r>
      <w:r>
        <w:rPr>
          <w:rFonts w:ascii="Times New Roman" w:hAnsi="Times New Roman"/>
          <w:color w:val="000000"/>
          <w:shd w:val="clear" w:color="auto" w:fill="FFFFFF"/>
          <w:lang w:val="en-US"/>
        </w:rPr>
        <w:t>selection and reselection</w:t>
      </w:r>
      <w:r>
        <w:rPr>
          <w:rFonts w:ascii="Times New Roman" w:hAnsi="Times New Roman" w:hint="eastAsia"/>
          <w:color w:val="000000"/>
          <w:shd w:val="clear" w:color="auto" w:fill="FFFFFF"/>
          <w:lang w:val="en-US"/>
        </w:rPr>
        <w:t xml:space="preserve"> </w:t>
      </w:r>
      <w:r>
        <w:rPr>
          <w:rFonts w:ascii="Times New Roman" w:hAnsi="Times New Roman"/>
          <w:color w:val="000000"/>
          <w:shd w:val="clear" w:color="auto" w:fill="FFFFFF"/>
          <w:lang w:val="en-US"/>
        </w:rPr>
        <w:t xml:space="preserve">for IoT NTN UEs in idle mode and in the </w:t>
      </w:r>
      <w:r>
        <w:rPr>
          <w:rFonts w:ascii="Times New Roman" w:hAnsi="Times New Roman" w:hint="eastAsia"/>
          <w:color w:val="000000"/>
          <w:shd w:val="clear" w:color="auto" w:fill="FFFFFF"/>
          <w:lang w:val="en-US"/>
        </w:rPr>
        <w:t>continuous</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coverage</w:t>
      </w:r>
      <w:r>
        <w:rPr>
          <w:rFonts w:ascii="Times New Roman" w:hAnsi="Times New Roman"/>
          <w:color w:val="000000"/>
          <w:shd w:val="clear" w:color="auto" w:fill="FFFFFF"/>
          <w:lang w:val="en-US"/>
        </w:rPr>
        <w:t>.</w:t>
      </w:r>
    </w:p>
    <w:p w:rsidR="008435A2" w:rsidRDefault="00B02786">
      <w:pPr>
        <w:snapToGrid w:val="0"/>
        <w:spacing w:beforeLines="30" w:before="93" w:after="100" w:line="288" w:lineRule="auto"/>
        <w:rPr>
          <w:rFonts w:ascii="Times New Roman" w:hAnsi="Times New Roman"/>
          <w:color w:val="000000"/>
          <w:shd w:val="clear" w:color="auto" w:fill="FFFFFF"/>
          <w:lang w:val="en-US"/>
        </w:rPr>
      </w:pPr>
      <w:r>
        <w:rPr>
          <w:rFonts w:ascii="Times New Roman" w:hAnsi="Times New Roman" w:hint="eastAsia"/>
          <w:color w:val="000000"/>
          <w:shd w:val="clear" w:color="auto" w:fill="FFFFFF"/>
          <w:lang w:val="en-US"/>
        </w:rPr>
        <w:t>In last</w:t>
      </w:r>
      <w:r>
        <w:rPr>
          <w:rFonts w:ascii="Times New Roman" w:hAnsi="Times New Roman"/>
          <w:color w:val="000000"/>
          <w:shd w:val="clear" w:color="auto" w:fill="FFFFFF"/>
          <w:lang w:val="en-US"/>
        </w:rPr>
        <w:t xml:space="preserve"> RAN2 #115</w:t>
      </w:r>
      <w:r>
        <w:rPr>
          <w:rFonts w:ascii="Times New Roman" w:hAnsi="Times New Roman" w:hint="eastAsia"/>
          <w:color w:val="000000"/>
          <w:shd w:val="clear" w:color="auto" w:fill="FFFFFF"/>
          <w:lang w:val="en-US"/>
        </w:rPr>
        <w:t xml:space="preserve"> </w:t>
      </w:r>
      <w:r>
        <w:rPr>
          <w:rFonts w:ascii="Times New Roman" w:hAnsi="Times New Roman"/>
          <w:color w:val="000000"/>
          <w:shd w:val="clear" w:color="auto" w:fill="FFFFFF"/>
          <w:lang w:val="en-US"/>
        </w:rPr>
        <w:t>e-</w:t>
      </w:r>
      <w:r>
        <w:rPr>
          <w:rFonts w:ascii="Times New Roman" w:hAnsi="Times New Roman" w:hint="eastAsia"/>
          <w:color w:val="000000"/>
          <w:shd w:val="clear" w:color="auto" w:fill="FFFFFF"/>
          <w:lang w:val="en-US"/>
        </w:rPr>
        <w:t>meeting, some agreements about s</w:t>
      </w:r>
      <w:r>
        <w:rPr>
          <w:rFonts w:ascii="Times New Roman" w:hAnsi="Times New Roman"/>
          <w:color w:val="000000"/>
          <w:shd w:val="clear" w:color="auto" w:fill="FFFFFF"/>
          <w:lang w:val="en-US"/>
        </w:rPr>
        <w:t xml:space="preserve">atellite </w:t>
      </w:r>
      <w:r>
        <w:rPr>
          <w:rFonts w:ascii="Times New Roman" w:hAnsi="Times New Roman" w:hint="eastAsia"/>
          <w:color w:val="000000"/>
          <w:shd w:val="clear" w:color="auto" w:fill="FFFFFF"/>
          <w:lang w:val="en-US"/>
        </w:rPr>
        <w:t>assistance information have been reached as following:</w:t>
      </w:r>
    </w:p>
    <w:p w:rsidR="008435A2" w:rsidRDefault="00B02786">
      <w:pPr>
        <w:pStyle w:val="Agreement"/>
        <w:ind w:left="806" w:hanging="406"/>
        <w:rPr>
          <w:i/>
        </w:rPr>
      </w:pPr>
      <w:r>
        <w:rPr>
          <w:i/>
        </w:rPr>
        <w:lastRenderedPageBreak/>
        <w:t>RAN2 assumes that Satellite assistance information, e</w:t>
      </w:r>
      <w:r>
        <w:rPr>
          <w:i/>
        </w:rPr>
        <w:t>.g. for cell selection reselection, for serving cell is provided to UE.</w:t>
      </w:r>
    </w:p>
    <w:p w:rsidR="008435A2" w:rsidRDefault="00B02786">
      <w:pPr>
        <w:pStyle w:val="Agreement"/>
        <w:ind w:left="806" w:hanging="406"/>
        <w:rPr>
          <w:i/>
        </w:rPr>
      </w:pPr>
      <w:r>
        <w:rPr>
          <w:i/>
        </w:rPr>
        <w:t xml:space="preserve">FFS if Satellite assistance information for neighbour cell(s) is provided to UE for cell selection/reselection (justification would be needed). </w:t>
      </w:r>
    </w:p>
    <w:p w:rsidR="008435A2" w:rsidRDefault="00B02786">
      <w:pPr>
        <w:pStyle w:val="Agreement"/>
        <w:ind w:left="806" w:hanging="406"/>
        <w:rPr>
          <w:i/>
        </w:rPr>
      </w:pPr>
      <w:r>
        <w:rPr>
          <w:i/>
        </w:rPr>
        <w:t>The timing information on when a cell i</w:t>
      </w:r>
      <w:r>
        <w:rPr>
          <w:i/>
        </w:rPr>
        <w:t xml:space="preserve">s going to stop serving the area is broadcast at least for the quasi-earth fixed case. FFS details. </w:t>
      </w:r>
    </w:p>
    <w:p w:rsidR="008435A2" w:rsidRDefault="00B02786">
      <w:pPr>
        <w:snapToGrid w:val="0"/>
        <w:spacing w:beforeLines="30" w:before="93" w:after="100" w:line="288" w:lineRule="auto"/>
        <w:rPr>
          <w:rFonts w:ascii="Times New Roman" w:hAnsi="Times New Roman"/>
          <w:color w:val="000000"/>
          <w:shd w:val="clear" w:color="auto" w:fill="FFFFFF"/>
          <w:lang w:val="en-US"/>
        </w:rPr>
      </w:pPr>
      <w:r>
        <w:rPr>
          <w:rFonts w:ascii="Times New Roman" w:hAnsi="Times New Roman"/>
          <w:color w:val="000000"/>
          <w:shd w:val="clear" w:color="auto" w:fill="FFFFFF"/>
          <w:lang w:val="en-US"/>
        </w:rPr>
        <w:t>For neighbor cell(s), in last meeting, some companies commented that it is still not clear what the exact information for neighbor cells will be in satelli</w:t>
      </w:r>
      <w:r>
        <w:rPr>
          <w:rFonts w:ascii="Times New Roman" w:hAnsi="Times New Roman"/>
          <w:color w:val="000000"/>
          <w:shd w:val="clear" w:color="auto" w:fill="FFFFFF"/>
          <w:lang w:val="en-US"/>
        </w:rPr>
        <w:t>te assistance information, so i</w:t>
      </w:r>
      <w:r>
        <w:rPr>
          <w:rFonts w:ascii="Times New Roman" w:hAnsi="Times New Roman" w:hint="eastAsia"/>
          <w:color w:val="000000"/>
          <w:shd w:val="clear" w:color="auto" w:fill="FFFFFF"/>
          <w:lang w:val="en-US"/>
        </w:rPr>
        <w:t>t</w:t>
      </w:r>
      <w:r>
        <w:rPr>
          <w:rFonts w:ascii="Times New Roman" w:hAnsi="Times New Roman"/>
          <w:color w:val="000000"/>
          <w:shd w:val="clear" w:color="auto" w:fill="FFFFFF"/>
          <w:lang w:val="en-US"/>
        </w:rPr>
        <w:t>’</w:t>
      </w:r>
      <w:r>
        <w:rPr>
          <w:rFonts w:ascii="Times New Roman" w:hAnsi="Times New Roman" w:hint="eastAsia"/>
          <w:color w:val="000000"/>
          <w:shd w:val="clear" w:color="auto" w:fill="FFFFFF"/>
          <w:lang w:val="en-US"/>
        </w:rPr>
        <w:t>s</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also</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not</w:t>
      </w:r>
      <w:r>
        <w:rPr>
          <w:rFonts w:ascii="Times New Roman" w:hAnsi="Times New Roman"/>
          <w:color w:val="000000"/>
          <w:shd w:val="clear" w:color="auto" w:fill="FFFFFF"/>
          <w:lang w:val="en-US"/>
        </w:rPr>
        <w:t xml:space="preserve"> clear what </w:t>
      </w:r>
      <w:r>
        <w:rPr>
          <w:rFonts w:ascii="Times New Roman" w:hAnsi="Times New Roman" w:hint="eastAsia"/>
          <w:color w:val="000000"/>
          <w:shd w:val="clear" w:color="auto" w:fill="FFFFFF"/>
          <w:lang w:val="en-US"/>
        </w:rPr>
        <w:t>kind</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benefit</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would</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be</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brought</w:t>
      </w:r>
      <w:r>
        <w:rPr>
          <w:rFonts w:ascii="Times New Roman" w:hAnsi="Times New Roman"/>
          <w:color w:val="000000"/>
          <w:shd w:val="clear" w:color="auto" w:fill="FFFFFF"/>
          <w:lang w:val="en-US"/>
        </w:rPr>
        <w:t>. Then this part is FFS.</w:t>
      </w:r>
    </w:p>
    <w:p w:rsidR="008435A2" w:rsidRDefault="00B02786">
      <w:pPr>
        <w:snapToGrid w:val="0"/>
        <w:spacing w:beforeLines="30" w:before="93" w:after="100" w:line="288" w:lineRule="auto"/>
        <w:rPr>
          <w:rFonts w:ascii="Times New Roman" w:hAnsi="Times New Roman"/>
          <w:color w:val="000000"/>
          <w:shd w:val="clear" w:color="auto" w:fill="FFFFFF"/>
          <w:lang w:val="en-US"/>
        </w:rPr>
      </w:pPr>
      <w:r>
        <w:rPr>
          <w:rFonts w:ascii="Times New Roman" w:hAnsi="Times New Roman"/>
          <w:color w:val="000000"/>
          <w:shd w:val="clear" w:color="auto" w:fill="FFFFFF"/>
          <w:lang w:val="en-US"/>
        </w:rPr>
        <w:t>Firstly, i</w:t>
      </w:r>
      <w:r>
        <w:rPr>
          <w:rFonts w:ascii="Times New Roman" w:hAnsi="Times New Roman" w:hint="eastAsia"/>
          <w:color w:val="000000"/>
          <w:shd w:val="clear" w:color="auto" w:fill="FFFFFF"/>
          <w:lang w:val="en-US"/>
        </w:rPr>
        <w:t>n NR NTN, the</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following working assumption was</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also</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ma</w:t>
      </w:r>
      <w:r>
        <w:rPr>
          <w:rFonts w:ascii="Times New Roman" w:hAnsi="Times New Roman"/>
          <w:color w:val="000000"/>
          <w:shd w:val="clear" w:color="auto" w:fill="FFFFFF"/>
          <w:lang w:val="en-US"/>
        </w:rPr>
        <w:t>d</w:t>
      </w:r>
      <w:r>
        <w:rPr>
          <w:rFonts w:ascii="Times New Roman" w:hAnsi="Times New Roman" w:hint="eastAsia"/>
          <w:color w:val="000000"/>
          <w:shd w:val="clear" w:color="auto" w:fill="FFFFFF"/>
          <w:lang w:val="en-US"/>
        </w:rPr>
        <w:t>e</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in</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RAN2#115 e-meeting:</w:t>
      </w:r>
    </w:p>
    <w:p w:rsidR="008435A2" w:rsidRDefault="00B02786">
      <w:pPr>
        <w:pStyle w:val="Agreement"/>
        <w:ind w:left="806" w:hanging="406"/>
        <w:rPr>
          <w:i/>
        </w:rPr>
      </w:pPr>
      <w:r>
        <w:rPr>
          <w:rFonts w:hint="eastAsia"/>
          <w:i/>
        </w:rPr>
        <w:t>Location assisted cell reselection, with the distance bet</w:t>
      </w:r>
      <w:r>
        <w:rPr>
          <w:rFonts w:hint="eastAsia"/>
          <w:i/>
        </w:rPr>
        <w:t>ween UE and the reference location of the cell (serving cell and/or neighbor cell) taken into account, is supported for quasi-earth fixed cell, if UE has valid location information, which means location acquisition will not be triggered at UE side only for</w:t>
      </w:r>
      <w:r>
        <w:rPr>
          <w:rFonts w:hint="eastAsia"/>
          <w:i/>
        </w:rPr>
        <w:t xml:space="preserve"> location assisted cell reselection. FFS on the details</w:t>
      </w:r>
      <w:r>
        <w:rPr>
          <w:i/>
        </w:rPr>
        <w:t>.</w:t>
      </w:r>
      <w:r>
        <w:rPr>
          <w:rFonts w:hint="eastAsia"/>
          <w:i/>
        </w:rPr>
        <w:t xml:space="preserve"> </w:t>
      </w:r>
    </w:p>
    <w:p w:rsidR="008435A2" w:rsidRDefault="00B02786">
      <w:pPr>
        <w:snapToGrid w:val="0"/>
        <w:spacing w:beforeLines="30" w:before="93" w:after="100" w:line="288" w:lineRule="auto"/>
        <w:rPr>
          <w:rFonts w:ascii="Times New Roman" w:hAnsi="Times New Roman"/>
          <w:color w:val="000000"/>
          <w:shd w:val="clear" w:color="auto" w:fill="FFFFFF"/>
          <w:lang w:val="en-US"/>
        </w:rPr>
      </w:pPr>
      <w:r>
        <w:rPr>
          <w:rFonts w:ascii="Times New Roman" w:hAnsi="Times New Roman"/>
          <w:color w:val="000000"/>
          <w:shd w:val="clear" w:color="auto" w:fill="FFFFFF"/>
          <w:lang w:val="en-US"/>
        </w:rPr>
        <w:t xml:space="preserve">Such </w:t>
      </w:r>
      <w:r>
        <w:rPr>
          <w:rFonts w:ascii="Times New Roman" w:hAnsi="Times New Roman" w:hint="eastAsia"/>
          <w:color w:val="000000"/>
          <w:shd w:val="clear" w:color="auto" w:fill="FFFFFF"/>
          <w:lang w:val="en-US"/>
        </w:rPr>
        <w:t>location assisted cell reselection</w:t>
      </w:r>
      <w:r>
        <w:rPr>
          <w:rFonts w:ascii="Times New Roman" w:hAnsi="Times New Roman"/>
          <w:color w:val="000000"/>
          <w:shd w:val="clear" w:color="auto" w:fill="FFFFFF"/>
          <w:lang w:val="en-US"/>
        </w:rPr>
        <w:t xml:space="preserve"> would require UE</w:t>
      </w:r>
      <w:r>
        <w:rPr>
          <w:rFonts w:ascii="Times New Roman" w:hAnsi="Times New Roman" w:hint="eastAsia"/>
          <w:color w:val="000000"/>
          <w:shd w:val="clear" w:color="auto" w:fill="FFFFFF"/>
          <w:lang w:val="en-US"/>
        </w:rPr>
        <w:t xml:space="preserve"> to obtain the </w:t>
      </w:r>
      <w:r>
        <w:rPr>
          <w:rFonts w:ascii="Times New Roman" w:hAnsi="Times New Roman"/>
          <w:color w:val="000000"/>
          <w:shd w:val="clear" w:color="auto" w:fill="FFFFFF"/>
          <w:lang w:val="en-US" w:eastAsia="en-US"/>
        </w:rPr>
        <w:t>ephemeris</w:t>
      </w:r>
      <w:r>
        <w:rPr>
          <w:rFonts w:ascii="Times New Roman" w:hAnsi="Times New Roman" w:hint="eastAsia"/>
          <w:color w:val="000000"/>
          <w:shd w:val="clear" w:color="auto" w:fill="FFFFFF"/>
          <w:lang w:val="en-US"/>
        </w:rPr>
        <w:t xml:space="preserve"> information of the </w:t>
      </w:r>
      <w:r>
        <w:rPr>
          <w:rFonts w:ascii="Times New Roman" w:hAnsi="Times New Roman"/>
          <w:color w:val="000000"/>
          <w:shd w:val="clear" w:color="auto" w:fill="FFFFFF"/>
          <w:lang w:val="en-US"/>
        </w:rPr>
        <w:t>neighbor</w:t>
      </w:r>
      <w:r>
        <w:rPr>
          <w:rFonts w:ascii="Times New Roman" w:hAnsi="Times New Roman" w:hint="eastAsia"/>
          <w:color w:val="000000"/>
          <w:shd w:val="clear" w:color="auto" w:fill="FFFFFF"/>
          <w:lang w:val="en-US"/>
        </w:rPr>
        <w:t xml:space="preserve"> cell and predict the distance between UE and the neighbor cells. </w:t>
      </w:r>
      <w:r>
        <w:rPr>
          <w:rFonts w:ascii="Times New Roman" w:hAnsi="Times New Roman"/>
          <w:color w:val="000000"/>
          <w:shd w:val="clear" w:color="auto" w:fill="FFFFFF"/>
          <w:lang w:val="en-US"/>
        </w:rPr>
        <w:t xml:space="preserve">It would be suitable to NR NTN UEs but may be a bit more complicated to IoT NTN UEs. </w:t>
      </w:r>
      <w:r>
        <w:rPr>
          <w:rFonts w:ascii="Times New Roman" w:hAnsi="Times New Roman" w:hint="eastAsia"/>
          <w:color w:val="000000"/>
          <w:shd w:val="clear" w:color="auto" w:fill="FFFFFF"/>
          <w:lang w:val="en-US"/>
        </w:rPr>
        <w:t>Given the limited TU budget in R17, such optimization could not</w:t>
      </w:r>
      <w:r>
        <w:rPr>
          <w:rFonts w:ascii="Times New Roman" w:hAnsi="Times New Roman"/>
          <w:color w:val="000000"/>
          <w:shd w:val="clear" w:color="auto" w:fill="FFFFFF"/>
          <w:lang w:val="en-US"/>
        </w:rPr>
        <w:t xml:space="preserve"> be</w:t>
      </w:r>
      <w:r>
        <w:rPr>
          <w:rFonts w:ascii="Times New Roman" w:hAnsi="Times New Roman" w:hint="eastAsia"/>
          <w:color w:val="000000"/>
          <w:shd w:val="clear" w:color="auto" w:fill="FFFFFF"/>
          <w:lang w:val="en-US"/>
        </w:rPr>
        <w:t xml:space="preserve"> considered</w:t>
      </w:r>
      <w:r>
        <w:rPr>
          <w:rFonts w:ascii="Times New Roman" w:hAnsi="Times New Roman"/>
          <w:color w:val="000000"/>
          <w:shd w:val="clear" w:color="auto" w:fill="FFFFFF"/>
          <w:lang w:val="en-US"/>
        </w:rPr>
        <w:t xml:space="preserve"> for IoT NTN</w:t>
      </w:r>
      <w:r>
        <w:rPr>
          <w:rFonts w:ascii="Times New Roman" w:hAnsi="Times New Roman" w:hint="eastAsia"/>
          <w:color w:val="000000"/>
          <w:shd w:val="clear" w:color="auto" w:fill="FFFFFF"/>
          <w:lang w:val="en-US"/>
        </w:rPr>
        <w:t xml:space="preserve">. </w:t>
      </w:r>
    </w:p>
    <w:p w:rsidR="008435A2" w:rsidRDefault="00B02786">
      <w:pPr>
        <w:snapToGrid w:val="0"/>
        <w:spacing w:beforeLines="30" w:before="93" w:after="100" w:line="288" w:lineRule="auto"/>
        <w:rPr>
          <w:rFonts w:ascii="Times New Roman" w:hAnsi="Times New Roman"/>
          <w:b/>
          <w:bCs/>
          <w:color w:val="000000"/>
          <w:shd w:val="clear" w:color="auto" w:fill="FFFFFF"/>
          <w:lang w:val="en-US"/>
        </w:rPr>
      </w:pPr>
      <w:r>
        <w:rPr>
          <w:rFonts w:ascii="Times New Roman" w:hAnsi="Times New Roman" w:hint="eastAsia"/>
          <w:b/>
          <w:bCs/>
          <w:color w:val="000000"/>
          <w:shd w:val="clear" w:color="auto" w:fill="FFFFFF"/>
          <w:lang w:val="en-US"/>
        </w:rPr>
        <w:t>Proposal 1</w:t>
      </w:r>
      <w:r>
        <w:rPr>
          <w:rFonts w:ascii="Times New Roman" w:hAnsi="Times New Roman"/>
          <w:b/>
          <w:bCs/>
          <w:color w:val="000000"/>
          <w:shd w:val="clear" w:color="auto" w:fill="FFFFFF"/>
          <w:lang w:val="en-US"/>
        </w:rPr>
        <w:t>a</w:t>
      </w:r>
      <w:r>
        <w:rPr>
          <w:rFonts w:ascii="Times New Roman" w:hAnsi="Times New Roman" w:hint="eastAsia"/>
          <w:b/>
          <w:bCs/>
          <w:color w:val="000000"/>
          <w:shd w:val="clear" w:color="auto" w:fill="FFFFFF"/>
          <w:lang w:val="en-US"/>
        </w:rPr>
        <w:t>: Location assisted cell reselection is not supported for IoT NTN in</w:t>
      </w:r>
      <w:r>
        <w:rPr>
          <w:rFonts w:ascii="Times New Roman" w:hAnsi="Times New Roman" w:hint="eastAsia"/>
          <w:b/>
          <w:bCs/>
          <w:color w:val="000000"/>
          <w:shd w:val="clear" w:color="auto" w:fill="FFFFFF"/>
          <w:lang w:val="en-US"/>
        </w:rPr>
        <w:t xml:space="preserve"> R17.</w:t>
      </w:r>
    </w:p>
    <w:p w:rsidR="008435A2" w:rsidRDefault="00B02786">
      <w:pPr>
        <w:snapToGrid w:val="0"/>
        <w:spacing w:beforeLines="30" w:before="93" w:after="100" w:line="288" w:lineRule="auto"/>
        <w:rPr>
          <w:rFonts w:ascii="Times New Roman" w:hAnsi="Times New Roman"/>
          <w:color w:val="000000"/>
          <w:shd w:val="clear" w:color="auto" w:fill="FFFFFF"/>
          <w:lang w:val="en-US"/>
        </w:rPr>
      </w:pPr>
      <w:r>
        <w:rPr>
          <w:rFonts w:ascii="Times New Roman" w:hAnsi="Times New Roman" w:hint="eastAsia"/>
          <w:color w:val="000000"/>
          <w:shd w:val="clear" w:color="auto" w:fill="FFFFFF"/>
          <w:lang w:val="en-US"/>
        </w:rPr>
        <w:t xml:space="preserve">As a result, the </w:t>
      </w:r>
      <w:r>
        <w:rPr>
          <w:rFonts w:ascii="Times New Roman" w:hAnsi="Times New Roman"/>
          <w:color w:val="000000"/>
          <w:shd w:val="clear" w:color="auto" w:fill="FFFFFF"/>
          <w:lang w:val="en-US" w:eastAsia="en-US"/>
        </w:rPr>
        <w:t>satellite ephemeris</w:t>
      </w:r>
      <w:r>
        <w:rPr>
          <w:rFonts w:ascii="Times New Roman" w:hAnsi="Times New Roman" w:hint="eastAsia"/>
          <w:color w:val="000000"/>
          <w:shd w:val="clear" w:color="auto" w:fill="FFFFFF"/>
          <w:lang w:val="en-US"/>
        </w:rPr>
        <w:t>, reference location of the neighbor cell</w:t>
      </w:r>
      <w:r>
        <w:rPr>
          <w:rFonts w:ascii="Times New Roman" w:hAnsi="Times New Roman"/>
          <w:color w:val="000000"/>
          <w:shd w:val="clear" w:color="auto" w:fill="FFFFFF"/>
          <w:lang w:val="en-US"/>
        </w:rPr>
        <w:t xml:space="preserve"> that are required for the </w:t>
      </w:r>
      <w:r>
        <w:rPr>
          <w:rFonts w:ascii="Times New Roman" w:hAnsi="Times New Roman" w:hint="eastAsia"/>
          <w:color w:val="000000"/>
          <w:shd w:val="clear" w:color="auto" w:fill="FFFFFF"/>
          <w:lang w:val="en-US"/>
        </w:rPr>
        <w:t>Location assisted cell reselection</w:t>
      </w:r>
      <w:r>
        <w:rPr>
          <w:rFonts w:ascii="Times New Roman" w:hAnsi="Times New Roman"/>
          <w:color w:val="000000"/>
          <w:shd w:val="clear" w:color="auto" w:fill="FFFFFF"/>
          <w:lang w:val="en-US"/>
        </w:rPr>
        <w:t xml:space="preserve"> feature</w:t>
      </w:r>
      <w:r>
        <w:rPr>
          <w:rFonts w:ascii="Times New Roman" w:hAnsi="Times New Roman" w:hint="eastAsia"/>
          <w:color w:val="000000"/>
          <w:shd w:val="clear" w:color="auto" w:fill="FFFFFF"/>
          <w:lang w:val="en-US"/>
        </w:rPr>
        <w:t xml:space="preserve"> needn</w:t>
      </w:r>
      <w:r>
        <w:rPr>
          <w:rFonts w:ascii="Times New Roman" w:hAnsi="Times New Roman"/>
          <w:color w:val="000000"/>
          <w:shd w:val="clear" w:color="auto" w:fill="FFFFFF"/>
          <w:lang w:val="en-US"/>
        </w:rPr>
        <w:t>’</w:t>
      </w:r>
      <w:r>
        <w:rPr>
          <w:rFonts w:ascii="Times New Roman" w:hAnsi="Times New Roman" w:hint="eastAsia"/>
          <w:color w:val="000000"/>
          <w:shd w:val="clear" w:color="auto" w:fill="FFFFFF"/>
          <w:lang w:val="en-US"/>
        </w:rPr>
        <w:t xml:space="preserve">t </w:t>
      </w:r>
      <w:r>
        <w:rPr>
          <w:rFonts w:ascii="Times New Roman" w:hAnsi="Times New Roman"/>
          <w:color w:val="000000"/>
          <w:shd w:val="clear" w:color="auto" w:fill="FFFFFF"/>
          <w:lang w:val="en-US"/>
        </w:rPr>
        <w:t xml:space="preserve">to </w:t>
      </w:r>
      <w:r>
        <w:rPr>
          <w:rFonts w:ascii="Times New Roman" w:hAnsi="Times New Roman" w:hint="eastAsia"/>
          <w:color w:val="000000"/>
          <w:shd w:val="clear" w:color="auto" w:fill="FFFFFF"/>
          <w:lang w:val="en-US"/>
        </w:rPr>
        <w:t xml:space="preserve">be provided to </w:t>
      </w:r>
      <w:r>
        <w:rPr>
          <w:rFonts w:ascii="Times New Roman" w:hAnsi="Times New Roman"/>
          <w:color w:val="000000"/>
          <w:shd w:val="clear" w:color="auto" w:fill="FFFFFF"/>
          <w:lang w:val="en-US"/>
        </w:rPr>
        <w:t xml:space="preserve">IoT NTN </w:t>
      </w:r>
      <w:r>
        <w:rPr>
          <w:rFonts w:ascii="Times New Roman" w:hAnsi="Times New Roman" w:hint="eastAsia"/>
          <w:color w:val="000000"/>
          <w:shd w:val="clear" w:color="auto" w:fill="FFFFFF"/>
          <w:lang w:val="en-US"/>
        </w:rPr>
        <w:t>UE.</w:t>
      </w:r>
    </w:p>
    <w:p w:rsidR="008435A2" w:rsidRDefault="00B02786">
      <w:pPr>
        <w:snapToGrid w:val="0"/>
        <w:spacing w:beforeLines="30" w:before="93" w:after="100" w:line="288" w:lineRule="auto"/>
        <w:rPr>
          <w:rFonts w:ascii="Times New Roman" w:hAnsi="Times New Roman"/>
          <w:b/>
          <w:bCs/>
          <w:color w:val="000000"/>
          <w:shd w:val="clear" w:color="auto" w:fill="FFFFFF"/>
          <w:lang w:val="en-US"/>
        </w:rPr>
      </w:pPr>
      <w:r>
        <w:rPr>
          <w:rFonts w:ascii="Times New Roman" w:hAnsi="Times New Roman" w:hint="eastAsia"/>
          <w:b/>
          <w:bCs/>
          <w:color w:val="000000"/>
          <w:shd w:val="clear" w:color="auto" w:fill="FFFFFF"/>
          <w:lang w:val="en-US"/>
        </w:rPr>
        <w:t xml:space="preserve">Proposal </w:t>
      </w:r>
      <w:r>
        <w:rPr>
          <w:rFonts w:ascii="Times New Roman" w:hAnsi="Times New Roman"/>
          <w:b/>
          <w:bCs/>
          <w:color w:val="000000"/>
          <w:shd w:val="clear" w:color="auto" w:fill="FFFFFF"/>
          <w:lang w:val="en-US"/>
        </w:rPr>
        <w:t>1b</w:t>
      </w:r>
      <w:r>
        <w:rPr>
          <w:rFonts w:ascii="Times New Roman" w:hAnsi="Times New Roman" w:hint="eastAsia"/>
          <w:b/>
          <w:bCs/>
          <w:color w:val="000000"/>
          <w:shd w:val="clear" w:color="auto" w:fill="FFFFFF"/>
          <w:lang w:val="en-US"/>
        </w:rPr>
        <w:t xml:space="preserve">: </w:t>
      </w:r>
      <w:r>
        <w:rPr>
          <w:rFonts w:ascii="Times New Roman" w:hAnsi="Times New Roman"/>
          <w:b/>
          <w:bCs/>
          <w:color w:val="000000"/>
          <w:shd w:val="clear" w:color="auto" w:fill="FFFFFF"/>
          <w:lang w:val="en-US"/>
        </w:rPr>
        <w:t>T</w:t>
      </w:r>
      <w:r>
        <w:rPr>
          <w:rFonts w:ascii="Times New Roman" w:hAnsi="Times New Roman" w:hint="eastAsia"/>
          <w:b/>
          <w:color w:val="000000"/>
          <w:shd w:val="clear" w:color="auto" w:fill="FFFFFF"/>
          <w:lang w:val="en-US"/>
        </w:rPr>
        <w:t xml:space="preserve">he </w:t>
      </w:r>
      <w:r>
        <w:rPr>
          <w:rFonts w:ascii="Times New Roman" w:hAnsi="Times New Roman"/>
          <w:b/>
          <w:color w:val="000000"/>
          <w:shd w:val="clear" w:color="auto" w:fill="FFFFFF"/>
          <w:lang w:val="en-US" w:eastAsia="en-US"/>
        </w:rPr>
        <w:t>satellite</w:t>
      </w:r>
      <w:r>
        <w:rPr>
          <w:rFonts w:ascii="Times New Roman" w:hAnsi="Times New Roman"/>
          <w:b/>
          <w:bCs/>
          <w:color w:val="000000"/>
          <w:shd w:val="clear" w:color="auto" w:fill="FFFFFF"/>
          <w:lang w:val="en-US" w:eastAsia="en-US"/>
        </w:rPr>
        <w:t xml:space="preserve"> ephemeris</w:t>
      </w:r>
      <w:r>
        <w:rPr>
          <w:rFonts w:ascii="Times New Roman" w:hAnsi="Times New Roman"/>
          <w:b/>
          <w:bCs/>
          <w:color w:val="000000"/>
          <w:shd w:val="clear" w:color="auto" w:fill="FFFFFF"/>
          <w:lang w:val="en-US"/>
        </w:rPr>
        <w:t xml:space="preserve"> and </w:t>
      </w:r>
      <w:r>
        <w:rPr>
          <w:rFonts w:ascii="Times New Roman" w:hAnsi="Times New Roman" w:hint="eastAsia"/>
          <w:b/>
          <w:bCs/>
          <w:color w:val="000000"/>
          <w:shd w:val="clear" w:color="auto" w:fill="FFFFFF"/>
          <w:lang w:val="en-US"/>
        </w:rPr>
        <w:t>reference location</w:t>
      </w:r>
      <w:r>
        <w:rPr>
          <w:rFonts w:ascii="Times New Roman" w:hAnsi="Times New Roman"/>
          <w:b/>
          <w:bCs/>
          <w:color w:val="000000"/>
          <w:shd w:val="clear" w:color="auto" w:fill="FFFFFF"/>
          <w:lang w:val="en-US"/>
        </w:rPr>
        <w:t xml:space="preserve"> </w:t>
      </w:r>
      <w:r>
        <w:rPr>
          <w:rFonts w:ascii="Times New Roman" w:hAnsi="Times New Roman" w:hint="eastAsia"/>
          <w:b/>
          <w:bCs/>
          <w:color w:val="000000"/>
          <w:shd w:val="clear" w:color="auto" w:fill="FFFFFF"/>
          <w:lang w:val="en-US"/>
        </w:rPr>
        <w:t xml:space="preserve">for </w:t>
      </w:r>
      <w:r>
        <w:rPr>
          <w:rFonts w:ascii="Times New Roman" w:hAnsi="Times New Roman" w:hint="eastAsia"/>
          <w:b/>
          <w:bCs/>
          <w:color w:val="000000"/>
          <w:shd w:val="clear" w:color="auto" w:fill="FFFFFF"/>
          <w:lang w:val="en-US"/>
        </w:rPr>
        <w:t xml:space="preserve">neighbour cell(s) </w:t>
      </w:r>
      <w:r w:rsidR="003D73B4">
        <w:rPr>
          <w:rFonts w:ascii="Times New Roman" w:hAnsi="Times New Roman"/>
          <w:b/>
          <w:bCs/>
          <w:color w:val="000000"/>
          <w:shd w:val="clear" w:color="auto" w:fill="FFFFFF"/>
          <w:lang w:val="en-US"/>
        </w:rPr>
        <w:t>are</w:t>
      </w:r>
      <w:r>
        <w:rPr>
          <w:rFonts w:ascii="Times New Roman" w:hAnsi="Times New Roman" w:hint="eastAsia"/>
          <w:b/>
          <w:bCs/>
          <w:color w:val="000000"/>
          <w:shd w:val="clear" w:color="auto" w:fill="FFFFFF"/>
          <w:lang w:val="en-US"/>
        </w:rPr>
        <w:t xml:space="preserve"> not provided to UE</w:t>
      </w:r>
      <w:r>
        <w:rPr>
          <w:rFonts w:ascii="Times New Roman" w:hAnsi="Times New Roman" w:hint="eastAsia"/>
          <w:b/>
          <w:bCs/>
          <w:color w:val="000000"/>
          <w:shd w:val="clear" w:color="auto" w:fill="FFFFFF"/>
          <w:lang w:val="en-US" w:eastAsia="zh"/>
        </w:rPr>
        <w:t xml:space="preserve"> for cell (re)selection</w:t>
      </w:r>
      <w:r>
        <w:rPr>
          <w:rFonts w:ascii="Times New Roman" w:hAnsi="Times New Roman" w:hint="eastAsia"/>
          <w:b/>
          <w:bCs/>
          <w:color w:val="000000"/>
          <w:shd w:val="clear" w:color="auto" w:fill="FFFFFF"/>
          <w:lang w:val="en-US"/>
        </w:rPr>
        <w:t xml:space="preserve"> </w:t>
      </w:r>
      <w:r>
        <w:rPr>
          <w:rFonts w:ascii="Times New Roman" w:hAnsi="Times New Roman" w:hint="eastAsia"/>
          <w:b/>
          <w:bCs/>
          <w:color w:val="000000"/>
          <w:shd w:val="clear" w:color="auto" w:fill="FFFFFF"/>
          <w:lang w:val="en-US"/>
        </w:rPr>
        <w:t xml:space="preserve">in IoT NTN. </w:t>
      </w:r>
    </w:p>
    <w:p w:rsidR="003D73B4" w:rsidRDefault="003D73B4">
      <w:pPr>
        <w:snapToGrid w:val="0"/>
        <w:spacing w:beforeLines="30" w:before="93" w:after="100" w:line="288" w:lineRule="auto"/>
        <w:rPr>
          <w:rFonts w:ascii="Times New Roman" w:hAnsi="Times New Roman"/>
          <w:color w:val="000000"/>
          <w:shd w:val="clear" w:color="auto" w:fill="FFFFFF"/>
          <w:lang w:val="en-US"/>
        </w:rPr>
      </w:pPr>
    </w:p>
    <w:p w:rsidR="008435A2" w:rsidRDefault="00B02786">
      <w:pPr>
        <w:snapToGrid w:val="0"/>
        <w:spacing w:beforeLines="30" w:before="93" w:after="100" w:line="288" w:lineRule="auto"/>
        <w:rPr>
          <w:rFonts w:ascii="Times New Roman" w:hAnsi="Times New Roman"/>
          <w:color w:val="000000"/>
          <w:shd w:val="clear" w:color="auto" w:fill="FFFFFF"/>
          <w:lang w:val="en-US"/>
        </w:rPr>
      </w:pPr>
      <w:r>
        <w:rPr>
          <w:rFonts w:ascii="Times New Roman" w:hAnsi="Times New Roman"/>
          <w:color w:val="000000"/>
          <w:shd w:val="clear" w:color="auto" w:fill="FFFFFF"/>
          <w:lang w:val="en-US"/>
        </w:rPr>
        <w:t xml:space="preserve">Secondly, for IoT NTN, generally a neighbor cell list can be provided to UE to assist its neighbor cell measurement. But under the moving cell scenario, </w:t>
      </w:r>
      <w:r>
        <w:rPr>
          <w:rFonts w:ascii="Times New Roman" w:hAnsi="Times New Roman"/>
        </w:rPr>
        <w:t>even the UEs may be station</w:t>
      </w:r>
      <w:r>
        <w:rPr>
          <w:rFonts w:ascii="Times New Roman" w:hAnsi="Times New Roman"/>
        </w:rPr>
        <w:t>ary, they will still see frequent change of the neighbour cells caused by satellite movement. This may cause some unnecessary/inefficient cell measurement</w:t>
      </w:r>
      <w:r>
        <w:rPr>
          <w:rFonts w:ascii="Times New Roman" w:hAnsi="Times New Roman"/>
          <w:color w:val="000000"/>
          <w:shd w:val="clear" w:color="auto" w:fill="FFFFFF"/>
          <w:lang w:val="en-US"/>
        </w:rPr>
        <w:t xml:space="preserve">. Therefore, if UE can </w:t>
      </w:r>
      <w:r w:rsidR="003D73B4">
        <w:rPr>
          <w:rFonts w:ascii="Times New Roman" w:hAnsi="Times New Roman" w:hint="eastAsia"/>
          <w:color w:val="000000"/>
          <w:shd w:val="clear" w:color="auto" w:fill="FFFFFF"/>
          <w:lang w:val="en-US"/>
        </w:rPr>
        <w:t>be</w:t>
      </w:r>
      <w:r w:rsidR="003D73B4">
        <w:rPr>
          <w:rFonts w:ascii="Times New Roman" w:hAnsi="Times New Roman"/>
          <w:color w:val="000000"/>
          <w:shd w:val="clear" w:color="auto" w:fill="FFFFFF"/>
          <w:lang w:val="en-US"/>
        </w:rPr>
        <w:t xml:space="preserve"> </w:t>
      </w:r>
      <w:r>
        <w:rPr>
          <w:rFonts w:ascii="Times New Roman" w:hAnsi="Times New Roman"/>
          <w:color w:val="000000"/>
          <w:shd w:val="clear" w:color="auto" w:fill="FFFFFF"/>
          <w:lang w:val="en-US"/>
        </w:rPr>
        <w:t>additionally</w:t>
      </w:r>
      <w:r>
        <w:rPr>
          <w:rFonts w:ascii="Times New Roman" w:hAnsi="Times New Roman" w:hint="eastAsia"/>
          <w:color w:val="000000"/>
          <w:shd w:val="clear" w:color="auto" w:fill="FFFFFF"/>
          <w:lang w:val="en-US"/>
        </w:rPr>
        <w:t xml:space="preserve"> aware of </w:t>
      </w:r>
      <w:r>
        <w:rPr>
          <w:rFonts w:ascii="Times New Roman" w:hAnsi="Times New Roman"/>
          <w:color w:val="000000"/>
          <w:shd w:val="clear" w:color="auto" w:fill="FFFFFF"/>
          <w:lang w:val="en-US"/>
        </w:rPr>
        <w:t>when</w:t>
      </w:r>
      <w:r>
        <w:rPr>
          <w:rFonts w:ascii="Times New Roman" w:hAnsi="Times New Roman" w:hint="eastAsia"/>
          <w:color w:val="000000"/>
          <w:shd w:val="clear" w:color="auto" w:fill="FFFFFF"/>
          <w:lang w:val="en-US"/>
        </w:rPr>
        <w:t xml:space="preserve"> neighbor cell</w:t>
      </w:r>
      <w:r>
        <w:rPr>
          <w:rFonts w:ascii="Times New Roman" w:hAnsi="Times New Roman"/>
          <w:color w:val="000000"/>
          <w:shd w:val="clear" w:color="auto" w:fill="FFFFFF"/>
          <w:lang w:val="en-US"/>
        </w:rPr>
        <w:t>(s)</w:t>
      </w:r>
      <w:r>
        <w:rPr>
          <w:rFonts w:ascii="Times New Roman" w:hAnsi="Times New Roman" w:hint="eastAsia"/>
          <w:color w:val="000000"/>
          <w:shd w:val="clear" w:color="auto" w:fill="FFFFFF"/>
          <w:lang w:val="en-US"/>
        </w:rPr>
        <w:t xml:space="preserve"> </w:t>
      </w:r>
      <w:r>
        <w:rPr>
          <w:rFonts w:ascii="Times New Roman" w:hAnsi="Times New Roman"/>
          <w:color w:val="000000"/>
          <w:shd w:val="clear" w:color="auto" w:fill="FFFFFF"/>
          <w:lang w:val="en-US"/>
        </w:rPr>
        <w:t>are</w:t>
      </w:r>
      <w:r>
        <w:rPr>
          <w:rFonts w:ascii="Times New Roman" w:hAnsi="Times New Roman" w:hint="eastAsia"/>
          <w:color w:val="000000"/>
          <w:shd w:val="clear" w:color="auto" w:fill="FFFFFF"/>
          <w:lang w:val="en-US"/>
        </w:rPr>
        <w:t xml:space="preserve"> going to start or stop serving the area, UE can also start or stop the measurement for th</w:t>
      </w:r>
      <w:r>
        <w:rPr>
          <w:rFonts w:ascii="Times New Roman" w:hAnsi="Times New Roman"/>
          <w:color w:val="000000"/>
          <w:shd w:val="clear" w:color="auto" w:fill="FFFFFF"/>
          <w:lang w:val="en-US"/>
        </w:rPr>
        <w:t>ose</w:t>
      </w:r>
      <w:r>
        <w:rPr>
          <w:rFonts w:ascii="Times New Roman" w:hAnsi="Times New Roman" w:hint="eastAsia"/>
          <w:color w:val="000000"/>
          <w:shd w:val="clear" w:color="auto" w:fill="FFFFFF"/>
          <w:lang w:val="en-US"/>
        </w:rPr>
        <w:t xml:space="preserve"> cell</w:t>
      </w:r>
      <w:r>
        <w:rPr>
          <w:rFonts w:ascii="Times New Roman" w:hAnsi="Times New Roman"/>
          <w:color w:val="000000"/>
          <w:shd w:val="clear" w:color="auto" w:fill="FFFFFF"/>
          <w:lang w:val="en-US"/>
        </w:rPr>
        <w:t>(s)</w:t>
      </w:r>
      <w:r>
        <w:rPr>
          <w:rFonts w:ascii="Times New Roman" w:hAnsi="Times New Roman" w:hint="eastAsia"/>
          <w:color w:val="000000"/>
          <w:shd w:val="clear" w:color="auto" w:fill="FFFFFF"/>
          <w:lang w:val="en-US"/>
        </w:rPr>
        <w:t xml:space="preserve"> </w:t>
      </w:r>
      <w:r>
        <w:rPr>
          <w:rFonts w:ascii="Times New Roman" w:hAnsi="Times New Roman"/>
          <w:color w:val="000000"/>
          <w:shd w:val="clear" w:color="auto" w:fill="FFFFFF"/>
          <w:lang w:val="en-US"/>
        </w:rPr>
        <w:t xml:space="preserve">just at that time </w:t>
      </w:r>
      <w:r>
        <w:rPr>
          <w:rFonts w:ascii="Times New Roman" w:hAnsi="Times New Roman" w:hint="eastAsia"/>
          <w:color w:val="000000"/>
          <w:shd w:val="clear" w:color="auto" w:fill="FFFFFF"/>
          <w:lang w:val="en-US"/>
        </w:rPr>
        <w:t xml:space="preserve">to avoid unnecessary measurement and save power. </w:t>
      </w:r>
      <w:r>
        <w:rPr>
          <w:rFonts w:ascii="Times New Roman" w:hAnsi="Times New Roman"/>
          <w:color w:val="000000"/>
          <w:shd w:val="clear" w:color="auto" w:fill="FFFFFF"/>
          <w:lang w:val="en-US"/>
        </w:rPr>
        <w:t>In NR NTN, they also have similar discussion, so how to provide such time information f</w:t>
      </w:r>
      <w:r>
        <w:rPr>
          <w:rFonts w:ascii="Times New Roman" w:hAnsi="Times New Roman"/>
          <w:color w:val="000000"/>
          <w:shd w:val="clear" w:color="auto" w:fill="FFFFFF"/>
          <w:lang w:val="en-US"/>
        </w:rPr>
        <w:t xml:space="preserve">or neighbor cell(s) and </w:t>
      </w:r>
      <w:r>
        <w:rPr>
          <w:rFonts w:ascii="Times New Roman" w:hAnsi="Times New Roman" w:hint="eastAsia"/>
          <w:color w:val="000000"/>
          <w:shd w:val="clear" w:color="auto" w:fill="FFFFFF"/>
          <w:lang w:val="en-US"/>
        </w:rPr>
        <w:t xml:space="preserve">the </w:t>
      </w:r>
      <w:r>
        <w:rPr>
          <w:rFonts w:ascii="Times New Roman" w:hAnsi="Times New Roman"/>
          <w:color w:val="000000"/>
          <w:shd w:val="clear" w:color="auto" w:fill="FFFFFF"/>
          <w:lang w:val="en-US"/>
        </w:rPr>
        <w:t>exact format/</w:t>
      </w:r>
      <w:r>
        <w:rPr>
          <w:rFonts w:ascii="Times New Roman" w:hAnsi="Times New Roman" w:hint="eastAsia"/>
          <w:color w:val="000000"/>
          <w:shd w:val="clear" w:color="auto" w:fill="FFFFFF"/>
          <w:lang w:val="en-US"/>
        </w:rPr>
        <w:t>content</w:t>
      </w:r>
      <w:r>
        <w:rPr>
          <w:rFonts w:ascii="Times New Roman" w:hAnsi="Times New Roman" w:hint="eastAsia"/>
          <w:color w:val="000000"/>
          <w:shd w:val="clear" w:color="auto" w:fill="FFFFFF"/>
          <w:lang w:val="en-US"/>
        </w:rPr>
        <w:t xml:space="preserve"> can </w:t>
      </w:r>
      <w:r>
        <w:rPr>
          <w:rFonts w:ascii="Times New Roman" w:hAnsi="Times New Roman"/>
          <w:color w:val="000000"/>
          <w:shd w:val="clear" w:color="auto" w:fill="FFFFFF"/>
          <w:lang w:val="en-US"/>
        </w:rPr>
        <w:t>wait for</w:t>
      </w:r>
      <w:r>
        <w:rPr>
          <w:rFonts w:ascii="Times New Roman" w:hAnsi="Times New Roman" w:hint="eastAsia"/>
          <w:color w:val="000000"/>
          <w:shd w:val="clear" w:color="auto" w:fill="FFFFFF"/>
          <w:lang w:val="en-US"/>
        </w:rPr>
        <w:t xml:space="preserve"> NR NTN progress</w:t>
      </w:r>
      <w:r>
        <w:rPr>
          <w:rFonts w:ascii="Times New Roman" w:hAnsi="Times New Roman"/>
          <w:color w:val="000000"/>
          <w:shd w:val="clear" w:color="auto" w:fill="FFFFFF"/>
          <w:lang w:val="en-US"/>
        </w:rPr>
        <w:t>. The related agreements may be reused</w:t>
      </w:r>
      <w:r>
        <w:rPr>
          <w:rFonts w:ascii="Times New Roman" w:hAnsi="Times New Roman" w:hint="eastAsia"/>
          <w:color w:val="000000"/>
          <w:shd w:val="clear" w:color="auto" w:fill="FFFFFF"/>
          <w:lang w:val="en-US"/>
        </w:rPr>
        <w:t>.</w:t>
      </w:r>
    </w:p>
    <w:p w:rsidR="008435A2" w:rsidRDefault="00B02786">
      <w:pPr>
        <w:snapToGrid w:val="0"/>
        <w:spacing w:beforeLines="30" w:before="93" w:after="100" w:line="288" w:lineRule="auto"/>
        <w:rPr>
          <w:rFonts w:ascii="Times New Roman" w:hAnsi="Times New Roman"/>
          <w:b/>
          <w:bCs/>
          <w:color w:val="000000"/>
          <w:shd w:val="clear" w:color="auto" w:fill="FFFFFF"/>
          <w:lang w:val="en-US"/>
        </w:rPr>
      </w:pPr>
      <w:r>
        <w:rPr>
          <w:rFonts w:ascii="Times New Roman" w:hAnsi="Times New Roman" w:hint="eastAsia"/>
          <w:b/>
          <w:bCs/>
          <w:color w:val="000000"/>
          <w:shd w:val="clear" w:color="auto" w:fill="FFFFFF"/>
          <w:lang w:val="en-US"/>
        </w:rPr>
        <w:t xml:space="preserve">Proposal </w:t>
      </w:r>
      <w:r>
        <w:rPr>
          <w:rFonts w:ascii="Times New Roman" w:hAnsi="Times New Roman"/>
          <w:b/>
          <w:bCs/>
          <w:color w:val="000000"/>
          <w:shd w:val="clear" w:color="auto" w:fill="FFFFFF"/>
          <w:lang w:val="en-US"/>
        </w:rPr>
        <w:t>2</w:t>
      </w:r>
      <w:r>
        <w:rPr>
          <w:rFonts w:ascii="Times New Roman" w:hAnsi="Times New Roman" w:hint="eastAsia"/>
          <w:b/>
          <w:bCs/>
          <w:color w:val="000000"/>
          <w:shd w:val="clear" w:color="auto" w:fill="FFFFFF"/>
          <w:lang w:val="en-US"/>
        </w:rPr>
        <w:t xml:space="preserve">: The timing information </w:t>
      </w:r>
      <w:r>
        <w:rPr>
          <w:rFonts w:ascii="Times New Roman" w:hAnsi="Times New Roman"/>
          <w:b/>
          <w:bCs/>
          <w:color w:val="000000"/>
          <w:shd w:val="clear" w:color="auto" w:fill="FFFFFF"/>
          <w:lang w:val="en-US"/>
        </w:rPr>
        <w:t>about</w:t>
      </w:r>
      <w:r>
        <w:rPr>
          <w:rFonts w:ascii="Times New Roman" w:hAnsi="Times New Roman" w:hint="eastAsia"/>
          <w:b/>
          <w:bCs/>
          <w:color w:val="000000"/>
          <w:shd w:val="clear" w:color="auto" w:fill="FFFFFF"/>
          <w:lang w:val="en-US"/>
        </w:rPr>
        <w:t xml:space="preserve"> when a neighbor cell is going to start serving the area is broadcast at least for the quasi-ear</w:t>
      </w:r>
      <w:r>
        <w:rPr>
          <w:rFonts w:ascii="Times New Roman" w:hAnsi="Times New Roman" w:hint="eastAsia"/>
          <w:b/>
          <w:bCs/>
          <w:color w:val="000000"/>
          <w:shd w:val="clear" w:color="auto" w:fill="FFFFFF"/>
          <w:lang w:val="en-US"/>
        </w:rPr>
        <w:t>th fixed case in IoT NTN.</w:t>
      </w:r>
    </w:p>
    <w:p w:rsidR="008435A2" w:rsidRDefault="008435A2">
      <w:pPr>
        <w:snapToGrid w:val="0"/>
        <w:spacing w:beforeLines="30" w:before="93" w:after="100" w:line="288" w:lineRule="auto"/>
        <w:rPr>
          <w:rFonts w:ascii="Times New Roman" w:hAnsi="Times New Roman"/>
          <w:b/>
          <w:bCs/>
          <w:color w:val="000000"/>
          <w:shd w:val="clear" w:color="auto" w:fill="FFFFFF"/>
          <w:lang w:val="en-US"/>
        </w:rPr>
      </w:pPr>
    </w:p>
    <w:p w:rsidR="008435A2" w:rsidRDefault="00B02786">
      <w:pPr>
        <w:pStyle w:val="2"/>
        <w:spacing w:before="100" w:after="100"/>
        <w:rPr>
          <w:lang w:val="en-US"/>
        </w:rPr>
      </w:pPr>
      <w:r>
        <w:rPr>
          <w:rFonts w:hint="eastAsia"/>
          <w:lang w:val="en-US"/>
        </w:rPr>
        <w:t>2.2 TAU</w:t>
      </w:r>
    </w:p>
    <w:p w:rsidR="008435A2" w:rsidRDefault="00B02786">
      <w:pPr>
        <w:snapToGrid w:val="0"/>
        <w:spacing w:beforeLines="30" w:before="93" w:after="100" w:line="288" w:lineRule="auto"/>
        <w:rPr>
          <w:rFonts w:ascii="Times New Roman" w:hAnsi="Times New Roman"/>
          <w:color w:val="000000"/>
          <w:shd w:val="clear" w:color="auto" w:fill="FFFFFF"/>
          <w:lang w:val="en-US"/>
        </w:rPr>
      </w:pPr>
      <w:r>
        <w:rPr>
          <w:rFonts w:ascii="Times New Roman" w:hAnsi="Times New Roman" w:hint="eastAsia"/>
          <w:color w:val="000000"/>
          <w:shd w:val="clear" w:color="auto" w:fill="FFFFFF"/>
          <w:lang w:val="en-US"/>
        </w:rPr>
        <w:t>In last meeting, some agreements about TAU have been reached as following:</w:t>
      </w:r>
    </w:p>
    <w:p w:rsidR="008435A2" w:rsidRDefault="00B02786">
      <w:pPr>
        <w:pStyle w:val="Agreement"/>
        <w:ind w:left="806" w:hanging="406"/>
        <w:rPr>
          <w:i/>
        </w:rPr>
      </w:pPr>
      <w:r>
        <w:rPr>
          <w:i/>
        </w:rPr>
        <w:t>The network may broadcast more than one TAC per PLMN in a cell, which is up to network implementation.</w:t>
      </w:r>
    </w:p>
    <w:p w:rsidR="008435A2" w:rsidRDefault="00B02786">
      <w:pPr>
        <w:pStyle w:val="Agreement"/>
        <w:ind w:left="806" w:hanging="406"/>
        <w:rPr>
          <w:i/>
        </w:rPr>
      </w:pPr>
      <w:r>
        <w:rPr>
          <w:i/>
        </w:rPr>
        <w:t>The UE determines the Tracking Area based o</w:t>
      </w:r>
      <w:r>
        <w:rPr>
          <w:i/>
        </w:rPr>
        <w:t>n the broadcast information (the use of other information is not excluded).</w:t>
      </w:r>
    </w:p>
    <w:p w:rsidR="008435A2" w:rsidRDefault="00B02786">
      <w:pPr>
        <w:pStyle w:val="Agreement"/>
        <w:ind w:left="806" w:hanging="406"/>
        <w:rPr>
          <w:i/>
        </w:rPr>
      </w:pPr>
      <w:r>
        <w:rPr>
          <w:i/>
        </w:rPr>
        <w:lastRenderedPageBreak/>
        <w:t xml:space="preserve">When the network stops broadcasting a TAC, the UE needs to know it. FFS how this is done. </w:t>
      </w:r>
    </w:p>
    <w:p w:rsidR="008435A2" w:rsidRDefault="00B02786">
      <w:pPr>
        <w:pStyle w:val="Agreement"/>
        <w:ind w:left="806" w:hanging="406"/>
        <w:rPr>
          <w:i/>
        </w:rPr>
      </w:pPr>
      <w:r>
        <w:rPr>
          <w:i/>
        </w:rPr>
        <w:t xml:space="preserve">UE does not do TAU if one of the currently broadcasted TAC belongs to UE’s registration </w:t>
      </w:r>
      <w:r>
        <w:rPr>
          <w:i/>
        </w:rPr>
        <w:t>area.</w:t>
      </w:r>
    </w:p>
    <w:p w:rsidR="008435A2" w:rsidRDefault="00B02786">
      <w:pPr>
        <w:pStyle w:val="Agreement"/>
        <w:ind w:left="806" w:hanging="406"/>
        <w:rPr>
          <w:i/>
        </w:rPr>
      </w:pPr>
      <w:r>
        <w:rPr>
          <w:i/>
        </w:rPr>
        <w:t>System information update notification procedure is not used to inform TAC updates, at least for TAC additions (FFS removals)</w:t>
      </w:r>
    </w:p>
    <w:p w:rsidR="008435A2" w:rsidRDefault="00B02786">
      <w:pPr>
        <w:snapToGrid w:val="0"/>
        <w:spacing w:before="200" w:after="100" w:line="288" w:lineRule="auto"/>
        <w:rPr>
          <w:rFonts w:ascii="Times New Roman" w:hAnsi="Times New Roman"/>
          <w:color w:val="000000"/>
          <w:shd w:val="clear" w:color="auto" w:fill="FFFFFF"/>
          <w:lang w:val="en-US"/>
        </w:rPr>
      </w:pPr>
      <w:r>
        <w:rPr>
          <w:rFonts w:ascii="Times New Roman" w:hAnsi="Times New Roman"/>
          <w:color w:val="000000"/>
          <w:shd w:val="clear" w:color="auto" w:fill="FFFFFF"/>
          <w:lang w:val="en-US"/>
        </w:rPr>
        <w:t>Even if the UE does not be aware of a new-added TAC, it will not affect the UE’s current camping and paging monitoring. Ther</w:t>
      </w:r>
      <w:r>
        <w:rPr>
          <w:rFonts w:ascii="Times New Roman" w:hAnsi="Times New Roman"/>
          <w:color w:val="000000"/>
          <w:shd w:val="clear" w:color="auto" w:fill="FFFFFF"/>
          <w:lang w:val="en-US"/>
        </w:rPr>
        <w:t xml:space="preserve">efore, in last meeting, the agreement in above last bullet is achieved, that can help to avoid unnecessary acquisition of updated SIB. However, for the TAC removal case, if the TAC selected by the UE is removed, </w:t>
      </w:r>
      <w:r>
        <w:rPr>
          <w:rFonts w:ascii="Times New Roman" w:hAnsi="Times New Roman" w:hint="eastAsia"/>
          <w:color w:val="000000"/>
          <w:shd w:val="clear" w:color="auto" w:fill="FFFFFF"/>
          <w:lang w:val="en-US"/>
        </w:rPr>
        <w:t xml:space="preserve">the </w:t>
      </w:r>
      <w:r>
        <w:rPr>
          <w:rFonts w:ascii="Times New Roman" w:hAnsi="Times New Roman"/>
          <w:color w:val="000000"/>
          <w:shd w:val="clear" w:color="auto" w:fill="FFFFFF"/>
          <w:lang w:val="en-US"/>
        </w:rPr>
        <w:t>failure to notify this information to UE</w:t>
      </w:r>
      <w:r>
        <w:rPr>
          <w:rFonts w:ascii="Times New Roman" w:hAnsi="Times New Roman"/>
          <w:color w:val="000000"/>
          <w:shd w:val="clear" w:color="auto" w:fill="FFFFFF"/>
          <w:lang w:val="en-US"/>
        </w:rPr>
        <w:t xml:space="preserve"> may cause </w:t>
      </w:r>
      <w:r>
        <w:rPr>
          <w:rFonts w:ascii="Times New Roman" w:hAnsi="Times New Roman" w:hint="eastAsia"/>
          <w:color w:val="000000"/>
          <w:shd w:val="clear" w:color="auto" w:fill="FFFFFF"/>
          <w:lang w:val="en-US"/>
        </w:rPr>
        <w:t>paging message missing</w:t>
      </w:r>
      <w:r>
        <w:rPr>
          <w:rFonts w:ascii="Times New Roman" w:hAnsi="Times New Roman"/>
          <w:color w:val="000000"/>
          <w:shd w:val="clear" w:color="auto" w:fill="FFFFFF"/>
          <w:lang w:val="en-US"/>
        </w:rPr>
        <w:t>. So we prefer to let UE exactly know the TAC removal</w:t>
      </w:r>
      <w:r>
        <w:rPr>
          <w:rFonts w:ascii="Times New Roman" w:hAnsi="Times New Roman" w:hint="eastAsia"/>
          <w:color w:val="000000"/>
          <w:shd w:val="clear" w:color="auto" w:fill="FFFFFF"/>
          <w:lang w:val="en-US"/>
        </w:rPr>
        <w:t>s</w:t>
      </w:r>
      <w:r>
        <w:rPr>
          <w:rFonts w:ascii="Times New Roman" w:hAnsi="Times New Roman"/>
          <w:color w:val="000000"/>
          <w:shd w:val="clear" w:color="auto" w:fill="FFFFFF"/>
          <w:lang w:val="en-US"/>
        </w:rPr>
        <w:t>.</w:t>
      </w:r>
      <w:r w:rsidR="003D73B4">
        <w:rPr>
          <w:rFonts w:ascii="Times New Roman" w:hAnsi="Times New Roman"/>
          <w:color w:val="000000"/>
          <w:shd w:val="clear" w:color="auto" w:fill="FFFFFF"/>
          <w:lang w:val="en-US"/>
        </w:rPr>
        <w:t xml:space="preserve"> The simplest way (Option 1) is to</w:t>
      </w:r>
      <w:r w:rsidR="003D73B4" w:rsidRPr="003D73B4">
        <w:rPr>
          <w:rFonts w:ascii="Times New Roman" w:hAnsi="Times New Roman"/>
          <w:color w:val="000000"/>
          <w:shd w:val="clear" w:color="auto" w:fill="FFFFFF"/>
          <w:lang w:val="en-US"/>
        </w:rPr>
        <w:t xml:space="preserve"> </w:t>
      </w:r>
      <w:r w:rsidR="003D73B4">
        <w:rPr>
          <w:rFonts w:ascii="Times New Roman" w:hAnsi="Times New Roman"/>
          <w:color w:val="000000"/>
          <w:shd w:val="clear" w:color="auto" w:fill="FFFFFF"/>
          <w:lang w:val="en-US"/>
        </w:rPr>
        <w:t xml:space="preserve">just </w:t>
      </w:r>
      <w:r w:rsidR="00C929FF">
        <w:rPr>
          <w:rFonts w:ascii="Times New Roman" w:hAnsi="Times New Roman"/>
          <w:color w:val="000000"/>
          <w:shd w:val="clear" w:color="auto" w:fill="FFFFFF"/>
          <w:lang w:val="en-US"/>
        </w:rPr>
        <w:t xml:space="preserve">notify </w:t>
      </w:r>
      <w:r w:rsidR="003D73B4">
        <w:rPr>
          <w:rFonts w:ascii="Times New Roman" w:hAnsi="Times New Roman" w:hint="eastAsia"/>
          <w:color w:val="000000"/>
          <w:shd w:val="clear" w:color="auto" w:fill="FFFFFF"/>
          <w:lang w:val="en-US"/>
        </w:rPr>
        <w:t>SIB</w:t>
      </w:r>
      <w:r w:rsidR="003D73B4">
        <w:rPr>
          <w:rFonts w:ascii="Times New Roman" w:hAnsi="Times New Roman"/>
          <w:color w:val="000000"/>
          <w:shd w:val="clear" w:color="auto" w:fill="FFFFFF"/>
          <w:lang w:val="en-US"/>
        </w:rPr>
        <w:t xml:space="preserve"> </w:t>
      </w:r>
      <w:r w:rsidR="003D73B4">
        <w:rPr>
          <w:rFonts w:ascii="Times New Roman" w:hAnsi="Times New Roman" w:hint="eastAsia"/>
          <w:color w:val="000000"/>
          <w:shd w:val="clear" w:color="auto" w:fill="FFFFFF"/>
          <w:lang w:val="en-US"/>
        </w:rPr>
        <w:t>update</w:t>
      </w:r>
      <w:r w:rsidR="003D73B4">
        <w:rPr>
          <w:rFonts w:ascii="Times New Roman" w:hAnsi="Times New Roman"/>
          <w:color w:val="000000"/>
          <w:shd w:val="clear" w:color="auto" w:fill="FFFFFF"/>
          <w:lang w:val="en-US"/>
        </w:rPr>
        <w:t xml:space="preserve"> </w:t>
      </w:r>
      <w:r w:rsidR="003D73B4">
        <w:rPr>
          <w:rFonts w:ascii="Times New Roman" w:hAnsi="Times New Roman" w:hint="eastAsia"/>
          <w:color w:val="000000"/>
          <w:shd w:val="clear" w:color="auto" w:fill="FFFFFF"/>
          <w:lang w:val="en-US"/>
        </w:rPr>
        <w:t>for</w:t>
      </w:r>
      <w:r w:rsidR="003D73B4">
        <w:rPr>
          <w:rFonts w:ascii="Times New Roman" w:hAnsi="Times New Roman"/>
          <w:color w:val="000000"/>
          <w:shd w:val="clear" w:color="auto" w:fill="FFFFFF"/>
          <w:lang w:val="en-US"/>
        </w:rPr>
        <w:t xml:space="preserve"> </w:t>
      </w:r>
      <w:r w:rsidR="003D73B4">
        <w:rPr>
          <w:rFonts w:ascii="Times New Roman" w:hAnsi="Times New Roman" w:hint="eastAsia"/>
          <w:color w:val="000000"/>
          <w:shd w:val="clear" w:color="auto" w:fill="FFFFFF"/>
          <w:lang w:val="en-US"/>
        </w:rPr>
        <w:t>TAC</w:t>
      </w:r>
      <w:r w:rsidR="003D73B4">
        <w:rPr>
          <w:rFonts w:ascii="Times New Roman" w:hAnsi="Times New Roman"/>
          <w:color w:val="000000"/>
          <w:shd w:val="clear" w:color="auto" w:fill="FFFFFF"/>
          <w:lang w:val="en-US"/>
        </w:rPr>
        <w:t xml:space="preserve"> </w:t>
      </w:r>
      <w:r w:rsidR="003D73B4">
        <w:rPr>
          <w:rFonts w:ascii="Times New Roman" w:hAnsi="Times New Roman" w:hint="eastAsia"/>
          <w:color w:val="000000"/>
          <w:shd w:val="clear" w:color="auto" w:fill="FFFFFF"/>
          <w:lang w:val="en-US"/>
        </w:rPr>
        <w:t>removal</w:t>
      </w:r>
      <w:r w:rsidR="003D73B4">
        <w:rPr>
          <w:rFonts w:ascii="Times New Roman" w:hAnsi="Times New Roman"/>
          <w:color w:val="000000"/>
          <w:shd w:val="clear" w:color="auto" w:fill="FFFFFF"/>
          <w:lang w:val="en-US"/>
        </w:rPr>
        <w:t>. UE can just follow the legacy procedure for acquisition of SIB update and no any additional optimization is needed.</w:t>
      </w:r>
    </w:p>
    <w:p w:rsidR="008435A2" w:rsidRDefault="00B02786">
      <w:pPr>
        <w:snapToGrid w:val="0"/>
        <w:spacing w:before="200" w:after="100" w:line="288" w:lineRule="auto"/>
        <w:rPr>
          <w:rFonts w:ascii="Times New Roman" w:hAnsi="Times New Roman"/>
          <w:color w:val="000000"/>
          <w:shd w:val="clear" w:color="auto" w:fill="FFFFFF"/>
          <w:lang w:val="en-US"/>
        </w:rPr>
      </w:pPr>
      <w:r>
        <w:rPr>
          <w:rFonts w:ascii="Times New Roman" w:hAnsi="Times New Roman" w:hint="eastAsia"/>
          <w:color w:val="000000"/>
          <w:shd w:val="clear" w:color="auto" w:fill="FFFFFF"/>
          <w:lang w:val="en-US"/>
        </w:rPr>
        <w:t>According to the discussion in last meeting,</w:t>
      </w:r>
      <w:r w:rsidR="003D73B4">
        <w:rPr>
          <w:rFonts w:ascii="Times New Roman" w:hAnsi="Times New Roman"/>
          <w:color w:val="000000"/>
          <w:shd w:val="clear" w:color="auto" w:fill="FFFFFF"/>
          <w:lang w:val="en-US"/>
        </w:rPr>
        <w:t xml:space="preserve"> another</w:t>
      </w:r>
      <w:r>
        <w:rPr>
          <w:rFonts w:ascii="Times New Roman" w:hAnsi="Times New Roman" w:hint="eastAsia"/>
          <w:color w:val="000000"/>
          <w:shd w:val="clear" w:color="auto" w:fill="FFFFFF"/>
          <w:lang w:val="en-US"/>
        </w:rPr>
        <w:t xml:space="preserve"> </w:t>
      </w:r>
      <w:r w:rsidR="003D73B4">
        <w:rPr>
          <w:rFonts w:ascii="Times New Roman" w:hAnsi="Times New Roman"/>
          <w:color w:val="000000"/>
          <w:shd w:val="clear" w:color="auto" w:fill="FFFFFF"/>
          <w:lang w:val="en-US"/>
        </w:rPr>
        <w:t>way</w:t>
      </w:r>
      <w:r w:rsidR="003D73B4">
        <w:rPr>
          <w:rFonts w:ascii="Times New Roman" w:hAnsi="Times New Roman"/>
          <w:color w:val="000000"/>
          <w:shd w:val="clear" w:color="auto" w:fill="FFFFFF"/>
          <w:lang w:val="en-US"/>
        </w:rPr>
        <w:t xml:space="preserve"> (Option </w:t>
      </w:r>
      <w:r w:rsidR="003D73B4">
        <w:rPr>
          <w:rFonts w:ascii="Times New Roman" w:hAnsi="Times New Roman"/>
          <w:color w:val="000000"/>
          <w:shd w:val="clear" w:color="auto" w:fill="FFFFFF"/>
          <w:lang w:val="en-US"/>
        </w:rPr>
        <w:t>2</w:t>
      </w:r>
      <w:r w:rsidR="003D73B4">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is to broadcast the</w:t>
      </w:r>
      <w:r>
        <w:rPr>
          <w:rFonts w:ascii="Times New Roman" w:hAnsi="Times New Roman"/>
          <w:color w:val="000000"/>
          <w:shd w:val="clear" w:color="auto" w:fill="FFFFFF"/>
          <w:lang w:val="en-US"/>
        </w:rPr>
        <w:t xml:space="preserve"> end</w:t>
      </w:r>
      <w:r>
        <w:rPr>
          <w:rFonts w:ascii="Times New Roman" w:hAnsi="Times New Roman" w:hint="eastAsia"/>
          <w:color w:val="000000"/>
          <w:shd w:val="clear" w:color="auto" w:fill="FFFFFF"/>
          <w:lang w:val="en-US"/>
        </w:rPr>
        <w:t xml:space="preserve"> timing </w:t>
      </w:r>
      <w:r>
        <w:rPr>
          <w:rFonts w:ascii="Times New Roman" w:hAnsi="Times New Roman" w:hint="eastAsia"/>
          <w:color w:val="000000"/>
          <w:shd w:val="clear" w:color="auto" w:fill="FFFFFF"/>
          <w:lang w:val="en-US"/>
        </w:rPr>
        <w:t xml:space="preserve">of </w:t>
      </w:r>
      <w:r>
        <w:rPr>
          <w:rFonts w:ascii="Times New Roman" w:hAnsi="Times New Roman"/>
          <w:color w:val="000000"/>
          <w:shd w:val="clear" w:color="auto" w:fill="FFFFFF"/>
          <w:lang w:val="en-US"/>
        </w:rPr>
        <w:t xml:space="preserve">a </w:t>
      </w:r>
      <w:r>
        <w:rPr>
          <w:rFonts w:ascii="Times New Roman" w:hAnsi="Times New Roman" w:hint="eastAsia"/>
          <w:color w:val="000000"/>
          <w:shd w:val="clear" w:color="auto" w:fill="FFFFFF"/>
          <w:lang w:val="en-US"/>
        </w:rPr>
        <w:t>TAC</w:t>
      </w:r>
      <w:r>
        <w:rPr>
          <w:rFonts w:ascii="Times New Roman" w:hAnsi="Times New Roman"/>
          <w:color w:val="000000"/>
          <w:shd w:val="clear" w:color="auto" w:fill="FFFFFF"/>
          <w:lang w:val="en-US"/>
        </w:rPr>
        <w:t xml:space="preserve"> (e.g., when the cell </w:t>
      </w:r>
      <w:r>
        <w:rPr>
          <w:rFonts w:ascii="Times New Roman" w:hAnsi="Times New Roman" w:hint="eastAsia"/>
          <w:color w:val="000000"/>
          <w:shd w:val="clear" w:color="auto" w:fill="FFFFFF"/>
          <w:lang w:val="en-US"/>
        </w:rPr>
        <w:t xml:space="preserve">is going to </w:t>
      </w:r>
      <w:r>
        <w:rPr>
          <w:rFonts w:ascii="Times New Roman" w:hAnsi="Times New Roman"/>
          <w:color w:val="000000"/>
          <w:shd w:val="clear" w:color="auto" w:fill="FFFFFF"/>
          <w:lang w:val="en-US"/>
        </w:rPr>
        <w:t>stop broadcasting this T</w:t>
      </w:r>
      <w:r>
        <w:rPr>
          <w:rFonts w:ascii="Times New Roman" w:hAnsi="Times New Roman"/>
          <w:color w:val="000000"/>
          <w:shd w:val="clear" w:color="auto" w:fill="FFFFFF"/>
          <w:lang w:val="en-US"/>
        </w:rPr>
        <w:t>AC) at the beginning instead of updating the TAC list from time to time</w:t>
      </w:r>
      <w:r>
        <w:rPr>
          <w:rFonts w:ascii="Times New Roman" w:hAnsi="Times New Roman" w:hint="eastAsia"/>
          <w:color w:val="000000"/>
          <w:shd w:val="clear" w:color="auto" w:fill="FFFFFF"/>
          <w:lang w:val="en-US"/>
        </w:rPr>
        <w:t xml:space="preserve">. </w:t>
      </w:r>
      <w:r>
        <w:rPr>
          <w:rFonts w:ascii="Times New Roman" w:hAnsi="Times New Roman"/>
          <w:color w:val="000000"/>
          <w:shd w:val="clear" w:color="auto" w:fill="FFFFFF"/>
          <w:lang w:val="en-US"/>
        </w:rPr>
        <w:t xml:space="preserve">It assumes that UE can deduce the removal of a TAC by itself. </w:t>
      </w:r>
      <w:r>
        <w:rPr>
          <w:rFonts w:ascii="Times New Roman" w:hAnsi="Times New Roman" w:hint="eastAsia"/>
          <w:color w:val="000000"/>
          <w:shd w:val="clear" w:color="auto" w:fill="FFFFFF"/>
          <w:lang w:val="en-US"/>
        </w:rPr>
        <w:t xml:space="preserve">At the ending time of TAC selected by UE, UE has to read SIB and update TAC. </w:t>
      </w:r>
      <w:r>
        <w:rPr>
          <w:rFonts w:ascii="Times New Roman" w:hAnsi="Times New Roman" w:hint="eastAsia"/>
          <w:color w:val="000000"/>
          <w:shd w:val="clear" w:color="auto" w:fill="FFFFFF"/>
          <w:lang w:val="en-US"/>
        </w:rPr>
        <w:t>For example, UE</w:t>
      </w:r>
      <w:r>
        <w:rPr>
          <w:rFonts w:ascii="Times New Roman" w:hAnsi="Times New Roman"/>
          <w:color w:val="000000"/>
          <w:shd w:val="clear" w:color="auto" w:fill="FFFFFF"/>
          <w:lang w:val="en-US"/>
        </w:rPr>
        <w:t xml:space="preserve"> initially is</w:t>
      </w:r>
      <w:r>
        <w:rPr>
          <w:rFonts w:ascii="Times New Roman" w:hAnsi="Times New Roman" w:hint="eastAsia"/>
          <w:color w:val="000000"/>
          <w:shd w:val="clear" w:color="auto" w:fill="FFFFFF"/>
          <w:lang w:val="en-US"/>
        </w:rPr>
        <w:t xml:space="preserve"> in TAC1</w:t>
      </w:r>
      <w:r>
        <w:rPr>
          <w:rFonts w:ascii="Times New Roman" w:hAnsi="Times New Roman"/>
          <w:color w:val="000000"/>
          <w:shd w:val="clear" w:color="auto" w:fill="FFFFFF"/>
          <w:lang w:val="en-US"/>
        </w:rPr>
        <w:t>. O</w:t>
      </w:r>
      <w:r>
        <w:rPr>
          <w:rFonts w:ascii="Times New Roman" w:hAnsi="Times New Roman" w:hint="eastAsia"/>
          <w:color w:val="000000"/>
          <w:shd w:val="clear" w:color="auto" w:fill="FFFFFF"/>
          <w:lang w:val="en-US"/>
        </w:rPr>
        <w:t>nce t</w:t>
      </w:r>
      <w:r>
        <w:rPr>
          <w:rFonts w:ascii="Times New Roman" w:hAnsi="Times New Roman" w:hint="eastAsia"/>
          <w:color w:val="000000"/>
          <w:shd w:val="clear" w:color="auto" w:fill="FFFFFF"/>
          <w:lang w:val="en-US"/>
        </w:rPr>
        <w:t xml:space="preserve">he </w:t>
      </w:r>
      <w:r>
        <w:rPr>
          <w:rFonts w:ascii="Times New Roman" w:hAnsi="Times New Roman"/>
          <w:color w:val="000000"/>
          <w:shd w:val="clear" w:color="auto" w:fill="FFFFFF"/>
          <w:lang w:val="en-US"/>
        </w:rPr>
        <w:t>serving</w:t>
      </w:r>
      <w:r>
        <w:rPr>
          <w:rFonts w:ascii="Times New Roman" w:hAnsi="Times New Roman" w:hint="eastAsia"/>
          <w:color w:val="000000"/>
          <w:shd w:val="clear" w:color="auto" w:fill="FFFFFF"/>
          <w:lang w:val="en-US"/>
        </w:rPr>
        <w:t xml:space="preserve"> cell changes the TA, i.e., </w:t>
      </w:r>
      <w:r>
        <w:rPr>
          <w:rFonts w:ascii="Times New Roman" w:hAnsi="Times New Roman"/>
          <w:color w:val="000000"/>
          <w:shd w:val="clear" w:color="auto" w:fill="FFFFFF"/>
          <w:lang w:val="en-US"/>
        </w:rPr>
        <w:t xml:space="preserve">change from </w:t>
      </w:r>
      <w:r>
        <w:rPr>
          <w:rFonts w:ascii="Times New Roman" w:hAnsi="Times New Roman" w:hint="eastAsia"/>
          <w:color w:val="000000"/>
          <w:shd w:val="clear" w:color="auto" w:fill="FFFFFF"/>
          <w:lang w:val="en-US"/>
        </w:rPr>
        <w:t xml:space="preserve">TAC1 to </w:t>
      </w:r>
      <w:r>
        <w:rPr>
          <w:rFonts w:ascii="Times New Roman" w:hAnsi="Times New Roman" w:hint="eastAsia"/>
          <w:color w:val="000000"/>
          <w:shd w:val="clear" w:color="auto" w:fill="FFFFFF"/>
          <w:lang w:val="en-US"/>
        </w:rPr>
        <w:t>TAC1+TAC2</w:t>
      </w:r>
      <w:r w:rsidR="003D73B4">
        <w:rPr>
          <w:rFonts w:ascii="Times New Roman" w:hAnsi="Times New Roman"/>
          <w:color w:val="000000"/>
          <w:shd w:val="clear" w:color="auto" w:fill="FFFFFF"/>
          <w:lang w:val="en-US"/>
        </w:rPr>
        <w:t xml:space="preserve"> and later</w:t>
      </w:r>
      <w:r>
        <w:rPr>
          <w:rFonts w:ascii="Times New Roman" w:hAnsi="Times New Roman" w:hint="eastAsia"/>
          <w:color w:val="000000"/>
          <w:shd w:val="clear" w:color="auto" w:fill="FFFFFF"/>
          <w:lang w:val="en-US"/>
        </w:rPr>
        <w:t xml:space="preserve"> to</w:t>
      </w:r>
      <w:r w:rsidR="003D73B4">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TAC2</w:t>
      </w:r>
      <w:r>
        <w:rPr>
          <w:rFonts w:ascii="Times New Roman" w:hAnsi="Times New Roman" w:hint="eastAsia"/>
          <w:color w:val="000000"/>
          <w:shd w:val="clear" w:color="auto" w:fill="FFFFFF"/>
          <w:lang w:val="en-US"/>
        </w:rPr>
        <w:t>,</w:t>
      </w:r>
      <w:r>
        <w:rPr>
          <w:rFonts w:ascii="Times New Roman" w:hAnsi="Times New Roman" w:hint="eastAsia"/>
          <w:color w:val="000000"/>
          <w:shd w:val="clear" w:color="auto" w:fill="FFFFFF"/>
          <w:lang w:val="en-US"/>
        </w:rPr>
        <w:t xml:space="preserve"> according to the agreements, UE </w:t>
      </w:r>
      <w:r>
        <w:rPr>
          <w:rFonts w:ascii="Times New Roman" w:hAnsi="Times New Roman"/>
          <w:color w:val="000000"/>
          <w:shd w:val="clear" w:color="auto" w:fill="FFFFFF"/>
          <w:lang w:val="en-US"/>
        </w:rPr>
        <w:t xml:space="preserve">cannot be aware of the </w:t>
      </w:r>
      <w:r>
        <w:rPr>
          <w:rFonts w:ascii="Times New Roman" w:hAnsi="Times New Roman" w:hint="eastAsia"/>
          <w:color w:val="000000"/>
          <w:shd w:val="clear" w:color="auto" w:fill="FFFFFF"/>
          <w:lang w:val="en-US"/>
        </w:rPr>
        <w:t xml:space="preserve">addition </w:t>
      </w:r>
      <w:r>
        <w:rPr>
          <w:rFonts w:ascii="Times New Roman" w:hAnsi="Times New Roman"/>
          <w:color w:val="000000"/>
          <w:shd w:val="clear" w:color="auto" w:fill="FFFFFF"/>
          <w:lang w:val="en-US"/>
        </w:rPr>
        <w:t>of TAC2</w:t>
      </w:r>
      <w:r w:rsidR="00C929FF">
        <w:rPr>
          <w:rFonts w:ascii="Times New Roman" w:hAnsi="Times New Roman"/>
          <w:color w:val="000000"/>
          <w:shd w:val="clear" w:color="auto" w:fill="FFFFFF"/>
          <w:lang w:val="en-US"/>
        </w:rPr>
        <w:t xml:space="preserve"> timely</w:t>
      </w:r>
      <w:r>
        <w:rPr>
          <w:rFonts w:ascii="Times New Roman" w:hAnsi="Times New Roman" w:hint="eastAsia"/>
          <w:color w:val="000000"/>
          <w:shd w:val="clear" w:color="auto" w:fill="FFFFFF"/>
          <w:lang w:val="en-US"/>
        </w:rPr>
        <w:t xml:space="preserve">. At the ending time of TAC1, UE would have to re-acquire SIB and update </w:t>
      </w:r>
      <w:r w:rsidR="003D73B4">
        <w:rPr>
          <w:rFonts w:ascii="Times New Roman" w:hAnsi="Times New Roman"/>
          <w:color w:val="000000"/>
          <w:shd w:val="clear" w:color="auto" w:fill="FFFFFF"/>
          <w:lang w:val="en-US"/>
        </w:rPr>
        <w:t xml:space="preserve">to </w:t>
      </w:r>
      <w:r>
        <w:rPr>
          <w:rFonts w:ascii="Times New Roman" w:hAnsi="Times New Roman" w:hint="eastAsia"/>
          <w:color w:val="000000"/>
          <w:shd w:val="clear" w:color="auto" w:fill="FFFFFF"/>
          <w:lang w:val="en-US"/>
        </w:rPr>
        <w:t xml:space="preserve">TAC2. </w:t>
      </w:r>
      <w:r w:rsidR="00C929FF">
        <w:rPr>
          <w:rFonts w:ascii="Times New Roman" w:hAnsi="Times New Roman"/>
          <w:color w:val="000000"/>
          <w:shd w:val="clear" w:color="auto" w:fill="FFFFFF"/>
          <w:lang w:val="en-US"/>
        </w:rPr>
        <w:t>Compared with Option 1,</w:t>
      </w:r>
      <w:r w:rsidR="00C929FF">
        <w:rPr>
          <w:rFonts w:ascii="Times New Roman" w:hAnsi="Times New Roman"/>
          <w:color w:val="000000"/>
          <w:shd w:val="clear" w:color="auto" w:fill="FFFFFF"/>
          <w:lang w:val="en-US"/>
        </w:rPr>
        <w:t xml:space="preserve"> we understand </w:t>
      </w:r>
      <w:r>
        <w:rPr>
          <w:rFonts w:ascii="Times New Roman" w:hAnsi="Times New Roman" w:hint="eastAsia"/>
          <w:color w:val="000000"/>
          <w:shd w:val="clear" w:color="auto" w:fill="FFFFFF"/>
          <w:lang w:val="en-US"/>
        </w:rPr>
        <w:t>the only dif</w:t>
      </w:r>
      <w:r>
        <w:rPr>
          <w:rFonts w:ascii="Times New Roman" w:hAnsi="Times New Roman" w:hint="eastAsia"/>
          <w:color w:val="000000"/>
          <w:shd w:val="clear" w:color="auto" w:fill="FFFFFF"/>
          <w:lang w:val="en-US"/>
        </w:rPr>
        <w:t xml:space="preserve">ference of </w:t>
      </w:r>
      <w:r w:rsidR="00C929FF">
        <w:rPr>
          <w:rFonts w:ascii="Times New Roman" w:hAnsi="Times New Roman"/>
          <w:color w:val="000000"/>
          <w:shd w:val="clear" w:color="auto" w:fill="FFFFFF"/>
          <w:lang w:val="en-US"/>
        </w:rPr>
        <w:t>Option 2</w:t>
      </w:r>
      <w:r>
        <w:rPr>
          <w:rFonts w:ascii="Times New Roman" w:hAnsi="Times New Roman" w:hint="eastAsia"/>
          <w:color w:val="000000"/>
          <w:shd w:val="clear" w:color="auto" w:fill="FFFFFF"/>
          <w:lang w:val="en-US"/>
        </w:rPr>
        <w:t xml:space="preserve"> </w:t>
      </w:r>
      <w:r w:rsidR="003D73B4">
        <w:rPr>
          <w:rFonts w:ascii="Times New Roman" w:hAnsi="Times New Roman"/>
          <w:color w:val="000000"/>
          <w:shd w:val="clear" w:color="auto" w:fill="FFFFFF"/>
          <w:lang w:val="en-US"/>
        </w:rPr>
        <w:t>is that the</w:t>
      </w:r>
      <w:r>
        <w:rPr>
          <w:rFonts w:ascii="Times New Roman" w:hAnsi="Times New Roman" w:hint="eastAsia"/>
          <w:color w:val="000000"/>
          <w:shd w:val="clear" w:color="auto" w:fill="FFFFFF"/>
          <w:lang w:val="en-US"/>
        </w:rPr>
        <w:t xml:space="preserve"> triggering for UE to read SIB </w:t>
      </w:r>
      <w:r w:rsidR="003D73B4">
        <w:rPr>
          <w:rFonts w:ascii="Times New Roman" w:hAnsi="Times New Roman"/>
          <w:color w:val="000000"/>
          <w:shd w:val="clear" w:color="auto" w:fill="FFFFFF"/>
          <w:lang w:val="en-US"/>
        </w:rPr>
        <w:t xml:space="preserve">is </w:t>
      </w:r>
      <w:r>
        <w:rPr>
          <w:rFonts w:ascii="Times New Roman" w:hAnsi="Times New Roman" w:hint="eastAsia"/>
          <w:color w:val="000000"/>
          <w:shd w:val="clear" w:color="auto" w:fill="FFFFFF"/>
          <w:lang w:val="en-US"/>
        </w:rPr>
        <w:t xml:space="preserve">the end timing of TAC, instead of SIB update notification. </w:t>
      </w:r>
      <w:r w:rsidR="003D73B4">
        <w:rPr>
          <w:rFonts w:ascii="Times New Roman" w:hAnsi="Times New Roman"/>
          <w:color w:val="000000"/>
          <w:shd w:val="clear" w:color="auto" w:fill="FFFFFF"/>
          <w:lang w:val="en-US"/>
        </w:rPr>
        <w:t xml:space="preserve">Option 2 not only still needs the UE to read SIB update, but also have more signaling overhead since end time information needs to be included. </w:t>
      </w:r>
      <w:r>
        <w:rPr>
          <w:rFonts w:ascii="Times New Roman" w:hAnsi="Times New Roman"/>
          <w:color w:val="000000"/>
          <w:shd w:val="clear" w:color="auto" w:fill="FFFFFF"/>
          <w:lang w:val="en-US"/>
        </w:rPr>
        <w:t xml:space="preserve">Therefore, we prefer not to specify </w:t>
      </w:r>
      <w:r w:rsidR="003D73B4">
        <w:rPr>
          <w:rFonts w:ascii="Times New Roman" w:hAnsi="Times New Roman"/>
          <w:color w:val="000000"/>
          <w:shd w:val="clear" w:color="auto" w:fill="FFFFFF"/>
          <w:lang w:val="en-US"/>
        </w:rPr>
        <w:t>this Option 2</w:t>
      </w:r>
      <w:r>
        <w:rPr>
          <w:rFonts w:ascii="Times New Roman" w:hAnsi="Times New Roman"/>
          <w:color w:val="000000"/>
          <w:shd w:val="clear" w:color="auto" w:fill="FFFFFF"/>
          <w:lang w:val="en-US"/>
        </w:rPr>
        <w:t>.</w:t>
      </w:r>
    </w:p>
    <w:p w:rsidR="008435A2" w:rsidRDefault="00B02786">
      <w:pPr>
        <w:snapToGrid w:val="0"/>
        <w:spacing w:beforeLines="30" w:before="93" w:after="100" w:line="288" w:lineRule="auto"/>
        <w:rPr>
          <w:rFonts w:ascii="Times New Roman" w:hAnsi="Times New Roman"/>
          <w:b/>
          <w:bCs/>
          <w:color w:val="000000"/>
          <w:shd w:val="clear" w:color="auto" w:fill="FFFFFF"/>
          <w:lang w:val="en-US"/>
        </w:rPr>
      </w:pPr>
      <w:r>
        <w:rPr>
          <w:rFonts w:ascii="Times New Roman" w:hAnsi="Times New Roman" w:hint="eastAsia"/>
          <w:b/>
          <w:bCs/>
          <w:color w:val="000000"/>
          <w:shd w:val="clear" w:color="auto" w:fill="FFFFFF"/>
          <w:lang w:val="en-US" w:eastAsia="zh"/>
        </w:rPr>
        <w:t>Proposal</w:t>
      </w:r>
      <w:r>
        <w:rPr>
          <w:rFonts w:ascii="Times New Roman" w:hAnsi="Times New Roman" w:hint="eastAsia"/>
          <w:b/>
          <w:bCs/>
          <w:color w:val="000000"/>
          <w:shd w:val="clear" w:color="auto" w:fill="FFFFFF"/>
          <w:lang w:val="en-US"/>
        </w:rPr>
        <w:t xml:space="preserve"> </w:t>
      </w:r>
      <w:r>
        <w:rPr>
          <w:rFonts w:ascii="Times New Roman" w:hAnsi="Times New Roman"/>
          <w:b/>
          <w:bCs/>
          <w:color w:val="000000"/>
          <w:shd w:val="clear" w:color="auto" w:fill="FFFFFF"/>
          <w:lang w:val="en-US"/>
        </w:rPr>
        <w:t>3</w:t>
      </w:r>
      <w:r>
        <w:rPr>
          <w:rFonts w:ascii="Times New Roman" w:hAnsi="Times New Roman" w:hint="eastAsia"/>
          <w:b/>
          <w:bCs/>
          <w:color w:val="000000"/>
          <w:shd w:val="clear" w:color="auto" w:fill="FFFFFF"/>
          <w:lang w:val="en-US" w:eastAsia="zh"/>
        </w:rPr>
        <w:t xml:space="preserve">: System information </w:t>
      </w:r>
      <w:r>
        <w:rPr>
          <w:rFonts w:ascii="Times New Roman" w:hAnsi="Times New Roman" w:hint="eastAsia"/>
          <w:b/>
          <w:bCs/>
          <w:color w:val="000000"/>
          <w:shd w:val="clear" w:color="auto" w:fill="FFFFFF"/>
          <w:lang w:val="en-US" w:eastAsia="zh"/>
        </w:rPr>
        <w:t>update notification procedure is used to inform TAC removals</w:t>
      </w:r>
      <w:r>
        <w:rPr>
          <w:rFonts w:ascii="Times New Roman" w:hAnsi="Times New Roman" w:hint="eastAsia"/>
          <w:b/>
          <w:bCs/>
          <w:color w:val="000000"/>
          <w:shd w:val="clear" w:color="auto" w:fill="FFFFFF"/>
          <w:lang w:val="en-US"/>
        </w:rPr>
        <w:t xml:space="preserve"> </w:t>
      </w:r>
      <w:r>
        <w:rPr>
          <w:rFonts w:ascii="Times New Roman" w:hAnsi="Times New Roman" w:hint="eastAsia"/>
          <w:b/>
          <w:bCs/>
          <w:color w:val="000000"/>
          <w:shd w:val="clear" w:color="auto" w:fill="FFFFFF"/>
          <w:lang w:val="en-US"/>
        </w:rPr>
        <w:t>in IoT NTN.</w:t>
      </w:r>
    </w:p>
    <w:p w:rsidR="003D73B4" w:rsidRDefault="003D73B4">
      <w:pPr>
        <w:snapToGrid w:val="0"/>
        <w:spacing w:beforeLines="30" w:before="93" w:after="100" w:line="288" w:lineRule="auto"/>
        <w:rPr>
          <w:rFonts w:ascii="Times New Roman" w:hAnsi="Times New Roman"/>
          <w:color w:val="000000"/>
          <w:shd w:val="clear" w:color="auto" w:fill="FFFFFF"/>
          <w:lang w:val="en-US"/>
        </w:rPr>
      </w:pPr>
    </w:p>
    <w:p w:rsidR="008435A2" w:rsidRDefault="00B02786">
      <w:pPr>
        <w:snapToGrid w:val="0"/>
        <w:spacing w:beforeLines="30" w:before="93" w:after="100" w:line="288" w:lineRule="auto"/>
        <w:rPr>
          <w:rFonts w:ascii="Times New Roman" w:hAnsi="Times New Roman"/>
          <w:color w:val="000000"/>
          <w:shd w:val="clear" w:color="auto" w:fill="FFFFFF"/>
          <w:lang w:val="en-US" w:eastAsia="zh"/>
        </w:rPr>
      </w:pPr>
      <w:r>
        <w:rPr>
          <w:rFonts w:ascii="Times New Roman" w:hAnsi="Times New Roman" w:hint="eastAsia"/>
          <w:color w:val="000000"/>
          <w:shd w:val="clear" w:color="auto" w:fill="FFFFFF"/>
          <w:lang w:val="en-US"/>
        </w:rPr>
        <w:t>In NR NTN,</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eastAsia="zh"/>
        </w:rPr>
        <w:t xml:space="preserve">according to the agreement </w:t>
      </w:r>
      <w:r>
        <w:rPr>
          <w:rFonts w:ascii="Times New Roman" w:hAnsi="Times New Roman"/>
          <w:color w:val="000000"/>
          <w:shd w:val="clear" w:color="auto" w:fill="FFFFFF"/>
          <w:lang w:val="en-US"/>
        </w:rPr>
        <w:t>“</w:t>
      </w:r>
      <w:r>
        <w:rPr>
          <w:rFonts w:ascii="Times New Roman" w:hAnsi="Times New Roman" w:hint="eastAsia"/>
          <w:i/>
          <w:iCs/>
          <w:color w:val="000000"/>
          <w:shd w:val="clear" w:color="auto" w:fill="FFFFFF"/>
          <w:lang w:val="en-US" w:eastAsia="zh"/>
        </w:rPr>
        <w:t>RAN2 responds to CT1 and SA2 with the confirmation that AS indicates to NAS layer all received TACs per PLMN. In addition it is stated that TACs</w:t>
      </w:r>
      <w:r>
        <w:rPr>
          <w:rFonts w:ascii="Times New Roman" w:hAnsi="Times New Roman" w:hint="eastAsia"/>
          <w:i/>
          <w:iCs/>
          <w:color w:val="000000"/>
          <w:shd w:val="clear" w:color="auto" w:fill="FFFFFF"/>
          <w:lang w:val="en-US" w:eastAsia="zh"/>
        </w:rPr>
        <w:t xml:space="preserve"> in NTN are fixed to geographical location on Earth and UE</w:t>
      </w:r>
      <w:r>
        <w:rPr>
          <w:rFonts w:ascii="Times New Roman" w:hAnsi="Times New Roman"/>
          <w:i/>
          <w:iCs/>
          <w:color w:val="000000"/>
          <w:shd w:val="clear" w:color="auto" w:fill="FFFFFF"/>
          <w:lang w:val="en-US" w:eastAsia="zh"/>
        </w:rPr>
        <w:t>’</w:t>
      </w:r>
      <w:r>
        <w:rPr>
          <w:rFonts w:ascii="Times New Roman" w:hAnsi="Times New Roman" w:hint="eastAsia"/>
          <w:i/>
          <w:iCs/>
          <w:color w:val="000000"/>
          <w:shd w:val="clear" w:color="auto" w:fill="FFFFFF"/>
          <w:lang w:val="en-US" w:eastAsia="zh"/>
        </w:rPr>
        <w:t>s location information can be used for TAI selection. Final decision on which criteria to apply (e.g. UE location information or other) is anyway up to CT1 and SA2 judgement</w:t>
      </w:r>
      <w:r>
        <w:rPr>
          <w:rFonts w:ascii="Times New Roman" w:hAnsi="Times New Roman"/>
          <w:color w:val="000000"/>
          <w:shd w:val="clear" w:color="auto" w:fill="FFFFFF"/>
          <w:lang w:val="en-US"/>
        </w:rPr>
        <w:t>”</w:t>
      </w:r>
      <w:r>
        <w:rPr>
          <w:rFonts w:ascii="Times New Roman" w:hAnsi="Times New Roman" w:hint="eastAsia"/>
          <w:color w:val="000000"/>
          <w:shd w:val="clear" w:color="auto" w:fill="FFFFFF"/>
          <w:lang w:val="en-US" w:eastAsia="zh"/>
        </w:rPr>
        <w:t xml:space="preserve">, </w:t>
      </w:r>
      <w:r>
        <w:rPr>
          <w:rFonts w:ascii="Times New Roman" w:hAnsi="Times New Roman" w:hint="eastAsia"/>
          <w:color w:val="000000"/>
          <w:shd w:val="clear" w:color="auto" w:fill="FFFFFF"/>
          <w:lang w:val="en-US"/>
        </w:rPr>
        <w:t xml:space="preserve">there are </w:t>
      </w:r>
      <w:r>
        <w:rPr>
          <w:rFonts w:ascii="Times New Roman" w:hAnsi="Times New Roman"/>
          <w:color w:val="000000"/>
          <w:shd w:val="clear" w:color="auto" w:fill="FFFFFF"/>
          <w:lang w:val="en-US"/>
        </w:rPr>
        <w:t xml:space="preserve">some on-going discussion for </w:t>
      </w:r>
      <w:r>
        <w:rPr>
          <w:rFonts w:ascii="Times New Roman" w:hAnsi="Times New Roman" w:hint="eastAsia"/>
          <w:color w:val="000000"/>
          <w:shd w:val="clear" w:color="auto" w:fill="FFFFFF"/>
          <w:lang w:val="en-US" w:eastAsia="zh"/>
        </w:rPr>
        <w:t>TA</w:t>
      </w:r>
      <w:r>
        <w:rPr>
          <w:rFonts w:ascii="Times New Roman" w:hAnsi="Times New Roman" w:hint="eastAsia"/>
          <w:color w:val="000000"/>
          <w:shd w:val="clear" w:color="auto" w:fill="FFFFFF"/>
          <w:lang w:val="en-US"/>
        </w:rPr>
        <w:t xml:space="preserve">U based on </w:t>
      </w:r>
      <w:r>
        <w:rPr>
          <w:rFonts w:ascii="Times New Roman" w:hAnsi="Times New Roman" w:hint="eastAsia"/>
          <w:color w:val="000000"/>
          <w:shd w:val="clear" w:color="auto" w:fill="FFFFFF"/>
          <w:lang w:val="en-US" w:eastAsia="zh"/>
        </w:rPr>
        <w:t>UE location information.</w:t>
      </w:r>
      <w:r>
        <w:rPr>
          <w:rFonts w:ascii="Times New Roman" w:hAnsi="Times New Roman" w:hint="eastAsia"/>
          <w:color w:val="000000"/>
          <w:shd w:val="clear" w:color="auto" w:fill="FFFFFF"/>
          <w:lang w:val="en-US"/>
        </w:rPr>
        <w:t xml:space="preserve"> </w:t>
      </w:r>
      <w:r>
        <w:rPr>
          <w:rFonts w:ascii="Times New Roman" w:hAnsi="Times New Roman"/>
          <w:color w:val="000000"/>
          <w:shd w:val="clear" w:color="auto" w:fill="FFFFFF"/>
          <w:lang w:val="en-US" w:eastAsia="zh"/>
        </w:rPr>
        <w:t>That is, the stationary UE may be allowed to skip all the SIB update for TAC update.</w:t>
      </w:r>
      <w:r>
        <w:rPr>
          <w:rFonts w:ascii="Times New Roman" w:hAnsi="Times New Roman" w:hint="eastAsia"/>
          <w:color w:val="000000"/>
          <w:shd w:val="clear" w:color="auto" w:fill="FFFFFF"/>
          <w:lang w:val="en-US"/>
        </w:rPr>
        <w:t xml:space="preserve"> </w:t>
      </w:r>
      <w:r>
        <w:rPr>
          <w:rFonts w:ascii="Times New Roman" w:hAnsi="Times New Roman" w:hint="eastAsia"/>
          <w:color w:val="000000"/>
          <w:shd w:val="clear" w:color="auto" w:fill="FFFFFF"/>
          <w:lang w:val="en-US" w:eastAsia="zh"/>
        </w:rPr>
        <w:t>For IoT NTN,</w:t>
      </w:r>
      <w:r>
        <w:rPr>
          <w:rFonts w:ascii="Times New Roman" w:hAnsi="Times New Roman" w:hint="eastAsia"/>
          <w:color w:val="000000"/>
          <w:shd w:val="clear" w:color="auto" w:fill="FFFFFF"/>
          <w:lang w:val="en-US"/>
        </w:rPr>
        <w:t xml:space="preserve"> w</w:t>
      </w:r>
      <w:r>
        <w:rPr>
          <w:rFonts w:ascii="Times New Roman" w:hAnsi="Times New Roman"/>
          <w:color w:val="000000"/>
          <w:shd w:val="clear" w:color="auto" w:fill="FFFFFF"/>
          <w:lang w:val="en-US" w:eastAsia="zh"/>
        </w:rPr>
        <w:t xml:space="preserve">e can </w:t>
      </w:r>
      <w:r>
        <w:rPr>
          <w:rFonts w:ascii="Times New Roman" w:hAnsi="Times New Roman" w:hint="eastAsia"/>
          <w:color w:val="000000"/>
          <w:shd w:val="clear" w:color="auto" w:fill="FFFFFF"/>
          <w:lang w:val="en-US" w:eastAsia="zh"/>
        </w:rPr>
        <w:t xml:space="preserve">wait for the progress </w:t>
      </w:r>
      <w:r>
        <w:rPr>
          <w:rFonts w:ascii="Times New Roman" w:hAnsi="Times New Roman"/>
          <w:color w:val="000000"/>
          <w:shd w:val="clear" w:color="auto" w:fill="FFFFFF"/>
          <w:lang w:val="en-US" w:eastAsia="zh"/>
        </w:rPr>
        <w:t>in</w:t>
      </w:r>
      <w:r>
        <w:rPr>
          <w:rFonts w:ascii="Times New Roman" w:hAnsi="Times New Roman" w:hint="eastAsia"/>
          <w:color w:val="000000"/>
          <w:shd w:val="clear" w:color="auto" w:fill="FFFFFF"/>
          <w:lang w:val="en-US" w:eastAsia="zh"/>
        </w:rPr>
        <w:t xml:space="preserve"> NR NTN</w:t>
      </w:r>
      <w:r>
        <w:rPr>
          <w:rFonts w:ascii="Times New Roman" w:hAnsi="Times New Roman"/>
          <w:color w:val="000000"/>
          <w:shd w:val="clear" w:color="auto" w:fill="FFFFFF"/>
          <w:lang w:val="en-US" w:eastAsia="zh"/>
        </w:rPr>
        <w:t xml:space="preserve"> and to see whether this can be applied to IoT NTN la</w:t>
      </w:r>
      <w:r>
        <w:rPr>
          <w:rFonts w:ascii="Times New Roman" w:hAnsi="Times New Roman"/>
          <w:color w:val="000000"/>
          <w:shd w:val="clear" w:color="auto" w:fill="FFFFFF"/>
          <w:lang w:val="en-US" w:eastAsia="zh"/>
        </w:rPr>
        <w:t>ter.</w:t>
      </w:r>
    </w:p>
    <w:p w:rsidR="008435A2" w:rsidRDefault="00B02786">
      <w:pPr>
        <w:snapToGrid w:val="0"/>
        <w:spacing w:beforeLines="30" w:before="93" w:after="100" w:line="288" w:lineRule="auto"/>
        <w:rPr>
          <w:rFonts w:ascii="Times New Roman" w:hAnsi="Times New Roman"/>
          <w:b/>
          <w:bCs/>
          <w:color w:val="000000"/>
          <w:shd w:val="clear" w:color="auto" w:fill="FFFFFF"/>
          <w:lang w:val="en-US" w:eastAsia="zh"/>
        </w:rPr>
      </w:pPr>
      <w:r>
        <w:rPr>
          <w:rFonts w:ascii="Times New Roman" w:hAnsi="Times New Roman" w:hint="eastAsia"/>
          <w:b/>
          <w:bCs/>
          <w:color w:val="000000"/>
          <w:shd w:val="clear" w:color="auto" w:fill="FFFFFF"/>
          <w:lang w:val="en-US" w:eastAsia="zh"/>
        </w:rPr>
        <w:t>Proposal</w:t>
      </w:r>
      <w:r>
        <w:rPr>
          <w:rFonts w:ascii="Times New Roman" w:hAnsi="Times New Roman" w:hint="eastAsia"/>
          <w:b/>
          <w:bCs/>
          <w:color w:val="000000"/>
          <w:shd w:val="clear" w:color="auto" w:fill="FFFFFF"/>
          <w:lang w:val="en-US"/>
        </w:rPr>
        <w:t xml:space="preserve"> 4</w:t>
      </w:r>
      <w:r>
        <w:rPr>
          <w:rFonts w:ascii="Times New Roman" w:hAnsi="Times New Roman" w:hint="eastAsia"/>
          <w:b/>
          <w:bCs/>
          <w:color w:val="000000"/>
          <w:shd w:val="clear" w:color="auto" w:fill="FFFFFF"/>
          <w:lang w:val="en-US" w:eastAsia="zh"/>
        </w:rPr>
        <w:t>: For TA</w:t>
      </w:r>
      <w:r>
        <w:rPr>
          <w:rFonts w:ascii="Times New Roman" w:hAnsi="Times New Roman" w:hint="eastAsia"/>
          <w:b/>
          <w:bCs/>
          <w:color w:val="000000"/>
          <w:shd w:val="clear" w:color="auto" w:fill="FFFFFF"/>
          <w:lang w:val="en-US"/>
        </w:rPr>
        <w:t xml:space="preserve">U based on </w:t>
      </w:r>
      <w:r>
        <w:rPr>
          <w:rFonts w:ascii="Times New Roman" w:hAnsi="Times New Roman" w:hint="eastAsia"/>
          <w:b/>
          <w:bCs/>
          <w:color w:val="000000"/>
          <w:shd w:val="clear" w:color="auto" w:fill="FFFFFF"/>
          <w:lang w:val="en-US" w:eastAsia="zh"/>
        </w:rPr>
        <w:t xml:space="preserve">UE location information, </w:t>
      </w:r>
      <w:r w:rsidR="003D73B4">
        <w:rPr>
          <w:rFonts w:ascii="Times New Roman" w:hAnsi="Times New Roman"/>
          <w:b/>
          <w:bCs/>
          <w:color w:val="000000"/>
          <w:shd w:val="clear" w:color="auto" w:fill="FFFFFF"/>
          <w:lang w:val="en-US" w:eastAsia="zh"/>
        </w:rPr>
        <w:t xml:space="preserve">RAN2 </w:t>
      </w:r>
      <w:r>
        <w:rPr>
          <w:rFonts w:ascii="Times New Roman" w:hAnsi="Times New Roman" w:hint="eastAsia"/>
          <w:b/>
          <w:bCs/>
          <w:color w:val="000000"/>
          <w:shd w:val="clear" w:color="auto" w:fill="FFFFFF"/>
          <w:lang w:val="en-US" w:eastAsia="zh"/>
        </w:rPr>
        <w:t>wait for the progress in NR NTN.</w:t>
      </w:r>
    </w:p>
    <w:p w:rsidR="008435A2" w:rsidRDefault="008435A2">
      <w:pPr>
        <w:snapToGrid w:val="0"/>
        <w:spacing w:before="200" w:after="100" w:line="288" w:lineRule="auto"/>
        <w:rPr>
          <w:rFonts w:ascii="Times New Roman" w:hAnsi="Times New Roman"/>
          <w:b/>
          <w:color w:val="000000"/>
          <w:shd w:val="clear" w:color="auto" w:fill="FFFFFF"/>
          <w:lang w:val="en-US"/>
        </w:rPr>
      </w:pPr>
    </w:p>
    <w:p w:rsidR="008435A2" w:rsidRDefault="00B02786">
      <w:pPr>
        <w:pStyle w:val="2"/>
        <w:spacing w:before="100" w:after="100"/>
        <w:rPr>
          <w:lang w:val="en-US"/>
        </w:rPr>
      </w:pPr>
      <w:r>
        <w:rPr>
          <w:rFonts w:hint="eastAsia"/>
          <w:lang w:val="en-US"/>
        </w:rPr>
        <w:t>2.4 TN/NTN NW identification</w:t>
      </w:r>
    </w:p>
    <w:p w:rsidR="008435A2" w:rsidRDefault="00B02786">
      <w:pPr>
        <w:snapToGrid w:val="0"/>
        <w:spacing w:before="200" w:after="100" w:line="288" w:lineRule="auto"/>
        <w:rPr>
          <w:rFonts w:ascii="Times New Roman" w:hAnsi="Times New Roman"/>
          <w:color w:val="000000"/>
          <w:shd w:val="clear" w:color="auto" w:fill="FFFFFF"/>
          <w:lang w:val="en-US"/>
        </w:rPr>
      </w:pPr>
      <w:r>
        <w:rPr>
          <w:rFonts w:ascii="Times New Roman" w:hAnsi="Times New Roman" w:hint="eastAsia"/>
          <w:color w:val="000000"/>
          <w:shd w:val="clear" w:color="auto" w:fill="FFFFFF"/>
          <w:lang w:val="en-US"/>
        </w:rPr>
        <w:t>Since the access strategy etc</w:t>
      </w:r>
      <w:r>
        <w:rPr>
          <w:rFonts w:ascii="Times New Roman" w:hAnsi="Times New Roman"/>
          <w:color w:val="000000"/>
          <w:shd w:val="clear" w:color="auto" w:fill="FFFFFF"/>
          <w:lang w:val="en-US"/>
        </w:rPr>
        <w:t>.</w:t>
      </w:r>
      <w:r>
        <w:rPr>
          <w:rFonts w:ascii="Times New Roman" w:hAnsi="Times New Roman" w:hint="eastAsia"/>
          <w:color w:val="000000"/>
          <w:shd w:val="clear" w:color="auto" w:fill="FFFFFF"/>
          <w:lang w:val="en-US"/>
        </w:rPr>
        <w:t xml:space="preserve"> are different for UEs in TN and NTN network</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 xml:space="preserve">(e.g. TA </w:t>
      </w:r>
      <w:r>
        <w:rPr>
          <w:rFonts w:ascii="Times New Roman" w:hAnsi="Times New Roman"/>
          <w:color w:val="000000"/>
          <w:shd w:val="clear" w:color="auto" w:fill="FFFFFF"/>
          <w:lang w:val="en-US"/>
        </w:rPr>
        <w:t>pre-compensation is needed in NTN</w:t>
      </w:r>
      <w:r>
        <w:rPr>
          <w:rFonts w:ascii="Times New Roman" w:hAnsi="Times New Roman" w:hint="eastAsia"/>
          <w:color w:val="000000"/>
          <w:shd w:val="clear" w:color="auto" w:fill="FFFFFF"/>
          <w:lang w:val="en-US"/>
        </w:rPr>
        <w:t xml:space="preserve">), the UE should </w:t>
      </w:r>
      <w:r>
        <w:rPr>
          <w:rFonts w:ascii="Times New Roman" w:hAnsi="Times New Roman" w:hint="eastAsia"/>
          <w:color w:val="000000"/>
          <w:shd w:val="clear" w:color="auto" w:fill="FFFFFF"/>
          <w:lang w:val="en-US"/>
        </w:rPr>
        <w:t>be able to differentiate whether the network is TN or NTN. In NR NTN, it has been agreed that a UE needs to know whether the network is a TN or NTN no later than SIB1 reception.</w:t>
      </w:r>
    </w:p>
    <w:p w:rsidR="008435A2" w:rsidRDefault="00B02786">
      <w:pPr>
        <w:snapToGrid w:val="0"/>
        <w:spacing w:before="200" w:after="100" w:line="288" w:lineRule="auto"/>
        <w:rPr>
          <w:rFonts w:ascii="Times New Roman" w:hAnsi="Times New Roman"/>
          <w:color w:val="000000"/>
          <w:shd w:val="clear" w:color="auto" w:fill="FFFFFF"/>
          <w:lang w:val="en-US"/>
        </w:rPr>
      </w:pPr>
      <w:r>
        <w:rPr>
          <w:rFonts w:ascii="Times New Roman" w:hAnsi="Times New Roman"/>
          <w:color w:val="000000"/>
          <w:shd w:val="clear" w:color="auto" w:fill="FFFFFF"/>
          <w:lang w:val="en-US"/>
        </w:rPr>
        <w:t>Considering that</w:t>
      </w:r>
      <w:r>
        <w:rPr>
          <w:rFonts w:ascii="Times New Roman" w:hAnsi="Times New Roman" w:hint="eastAsia"/>
          <w:color w:val="000000"/>
          <w:shd w:val="clear" w:color="auto" w:fill="FFFFFF"/>
          <w:lang w:val="en-US"/>
        </w:rPr>
        <w:t xml:space="preserve"> the IoT UEs </w:t>
      </w:r>
      <w:r>
        <w:rPr>
          <w:rFonts w:ascii="Times New Roman" w:hAnsi="Times New Roman"/>
          <w:color w:val="000000"/>
          <w:shd w:val="clear" w:color="auto" w:fill="FFFFFF"/>
          <w:lang w:val="en-US"/>
        </w:rPr>
        <w:t xml:space="preserve">for TN </w:t>
      </w:r>
      <w:r>
        <w:rPr>
          <w:rFonts w:ascii="Times New Roman" w:hAnsi="Times New Roman" w:hint="eastAsia"/>
          <w:color w:val="000000"/>
          <w:shd w:val="clear" w:color="auto" w:fill="FFFFFF"/>
          <w:lang w:val="en-US"/>
        </w:rPr>
        <w:t>cannot access the IoT NTN network</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 xml:space="preserve">(e.g. </w:t>
      </w:r>
      <w:r>
        <w:rPr>
          <w:rFonts w:ascii="Times New Roman" w:hAnsi="Times New Roman"/>
          <w:color w:val="000000"/>
          <w:shd w:val="clear" w:color="auto" w:fill="FFFFFF"/>
          <w:lang w:val="en-US"/>
        </w:rPr>
        <w:t>as</w:t>
      </w:r>
      <w:r>
        <w:rPr>
          <w:rFonts w:ascii="Times New Roman" w:hAnsi="Times New Roman"/>
          <w:color w:val="000000"/>
          <w:shd w:val="clear" w:color="auto" w:fill="FFFFFF"/>
          <w:lang w:val="en-US"/>
        </w:rPr>
        <w:t xml:space="preserve"> UE </w:t>
      </w:r>
      <w:r>
        <w:rPr>
          <w:rFonts w:ascii="Times New Roman" w:hAnsi="Times New Roman" w:hint="eastAsia"/>
          <w:color w:val="000000"/>
          <w:shd w:val="clear" w:color="auto" w:fill="FFFFFF"/>
          <w:lang w:val="en-US"/>
        </w:rPr>
        <w:t xml:space="preserve">cannot perform the TA </w:t>
      </w:r>
      <w:r>
        <w:rPr>
          <w:rFonts w:ascii="Times New Roman" w:hAnsi="Times New Roman"/>
          <w:color w:val="000000"/>
          <w:shd w:val="clear" w:color="auto" w:fill="FFFFFF"/>
          <w:lang w:val="en-US"/>
        </w:rPr>
        <w:t>pre-compensation</w:t>
      </w:r>
      <w:r>
        <w:rPr>
          <w:rFonts w:ascii="Times New Roman" w:hAnsi="Times New Roman" w:hint="eastAsia"/>
          <w:color w:val="000000"/>
          <w:shd w:val="clear" w:color="auto" w:fill="FFFFFF"/>
          <w:lang w:val="en-US"/>
        </w:rPr>
        <w:t xml:space="preserve">), some </w:t>
      </w:r>
      <w:r>
        <w:rPr>
          <w:rFonts w:ascii="Times New Roman" w:hAnsi="Times New Roman"/>
          <w:color w:val="000000"/>
          <w:shd w:val="clear" w:color="auto" w:fill="FFFFFF"/>
          <w:lang w:val="en-US"/>
        </w:rPr>
        <w:t>schemes</w:t>
      </w:r>
      <w:r>
        <w:rPr>
          <w:rFonts w:ascii="Times New Roman" w:hAnsi="Times New Roman" w:hint="eastAsia"/>
          <w:color w:val="000000"/>
          <w:shd w:val="clear" w:color="auto" w:fill="FFFFFF"/>
          <w:lang w:val="en-US"/>
        </w:rPr>
        <w:t xml:space="preserve"> </w:t>
      </w:r>
      <w:r>
        <w:rPr>
          <w:rFonts w:ascii="Times New Roman" w:hAnsi="Times New Roman"/>
          <w:color w:val="000000"/>
          <w:shd w:val="clear" w:color="auto" w:fill="FFFFFF"/>
          <w:lang w:val="en-US"/>
        </w:rPr>
        <w:t xml:space="preserve">would be needed </w:t>
      </w:r>
      <w:r>
        <w:rPr>
          <w:rFonts w:ascii="Times New Roman" w:hAnsi="Times New Roman" w:hint="eastAsia"/>
          <w:color w:val="000000"/>
          <w:shd w:val="clear" w:color="auto" w:fill="FFFFFF"/>
          <w:lang w:val="en-US"/>
        </w:rPr>
        <w:t>to restrict the</w:t>
      </w:r>
      <w:r>
        <w:rPr>
          <w:rFonts w:ascii="Times New Roman" w:hAnsi="Times New Roman"/>
          <w:color w:val="000000"/>
          <w:shd w:val="clear" w:color="auto" w:fill="FFFFFF"/>
          <w:lang w:val="en-US"/>
        </w:rPr>
        <w:t xml:space="preserve"> legacy IoT</w:t>
      </w:r>
      <w:r>
        <w:rPr>
          <w:rFonts w:ascii="Times New Roman" w:hAnsi="Times New Roman" w:hint="eastAsia"/>
          <w:color w:val="000000"/>
          <w:shd w:val="clear" w:color="auto" w:fill="FFFFFF"/>
          <w:lang w:val="en-US"/>
        </w:rPr>
        <w:t xml:space="preserve"> UEs</w:t>
      </w:r>
      <w:r>
        <w:rPr>
          <w:rFonts w:ascii="Times New Roman" w:hAnsi="Times New Roman"/>
          <w:color w:val="000000"/>
          <w:shd w:val="clear" w:color="auto" w:fill="FFFFFF"/>
          <w:lang w:val="en-US"/>
        </w:rPr>
        <w:t xml:space="preserve"> for TN </w:t>
      </w:r>
      <w:r>
        <w:rPr>
          <w:rFonts w:ascii="Times New Roman" w:hAnsi="Times New Roman" w:hint="eastAsia"/>
          <w:color w:val="000000"/>
          <w:shd w:val="clear" w:color="auto" w:fill="FFFFFF"/>
          <w:lang w:val="en-US"/>
        </w:rPr>
        <w:t xml:space="preserve">to access the IoT NTN network. </w:t>
      </w:r>
      <w:r>
        <w:rPr>
          <w:rFonts w:ascii="Times New Roman" w:hAnsi="Times New Roman"/>
          <w:color w:val="000000"/>
          <w:shd w:val="clear" w:color="auto" w:fill="FFFFFF"/>
          <w:lang w:val="en-US"/>
        </w:rPr>
        <w:t xml:space="preserve">Generally, a new </w:t>
      </w:r>
      <w:r>
        <w:rPr>
          <w:rFonts w:ascii="Times New Roman" w:hAnsi="Times New Roman" w:hint="eastAsia"/>
          <w:color w:val="000000"/>
          <w:shd w:val="clear" w:color="auto" w:fill="FFFFFF"/>
          <w:lang w:val="en-US"/>
        </w:rPr>
        <w:t>cellBarred -NTN-</w:t>
      </w:r>
      <w:r>
        <w:rPr>
          <w:rFonts w:ascii="Times New Roman" w:hAnsi="Times New Roman"/>
          <w:color w:val="000000"/>
          <w:shd w:val="clear" w:color="auto" w:fill="FFFFFF"/>
          <w:lang w:val="en-US"/>
        </w:rPr>
        <w:t xml:space="preserve"> r17 can be introduced for</w:t>
      </w:r>
      <w:r w:rsidR="009F2B44">
        <w:rPr>
          <w:rFonts w:ascii="Times New Roman" w:hAnsi="Times New Roman"/>
          <w:color w:val="000000"/>
          <w:shd w:val="clear" w:color="auto" w:fill="FFFFFF"/>
          <w:lang w:val="en-US"/>
        </w:rPr>
        <w:t xml:space="preserve"> </w:t>
      </w:r>
      <w:r>
        <w:rPr>
          <w:rFonts w:ascii="Times New Roman" w:hAnsi="Times New Roman"/>
          <w:color w:val="000000"/>
          <w:shd w:val="clear" w:color="auto" w:fill="FFFFFF"/>
          <w:lang w:val="en-US"/>
        </w:rPr>
        <w:t xml:space="preserve">baring IoT UE for TN in NTN Network. </w:t>
      </w:r>
      <w:r>
        <w:rPr>
          <w:rFonts w:ascii="Times New Roman" w:hAnsi="Times New Roman" w:hint="eastAsia"/>
          <w:color w:val="000000"/>
          <w:shd w:val="clear" w:color="auto" w:fill="FFFFFF"/>
          <w:lang w:val="en-US"/>
        </w:rPr>
        <w:t>However,</w:t>
      </w:r>
      <w:r>
        <w:rPr>
          <w:rFonts w:ascii="Times New Roman" w:hAnsi="Times New Roman"/>
          <w:color w:val="000000"/>
          <w:shd w:val="clear" w:color="auto" w:fill="FFFFFF"/>
          <w:lang w:val="en-US"/>
        </w:rPr>
        <w:t xml:space="preserve"> as </w:t>
      </w:r>
      <w:r>
        <w:rPr>
          <w:rFonts w:ascii="Times New Roman" w:hAnsi="Times New Roman" w:hint="eastAsia"/>
          <w:color w:val="000000"/>
          <w:shd w:val="clear" w:color="auto" w:fill="FFFFFF"/>
          <w:lang w:val="en-US"/>
        </w:rPr>
        <w:t>the</w:t>
      </w:r>
      <w:r>
        <w:rPr>
          <w:rFonts w:ascii="Times New Roman" w:hAnsi="Times New Roman" w:hint="eastAsia"/>
          <w:color w:val="000000"/>
          <w:shd w:val="clear" w:color="auto" w:fill="FFFFFF"/>
          <w:lang w:val="en-US"/>
        </w:rPr>
        <w:t xml:space="preserve"> legacy </w:t>
      </w:r>
      <w:r>
        <w:rPr>
          <w:rFonts w:ascii="Times New Roman" w:hAnsi="Times New Roman"/>
          <w:color w:val="000000"/>
          <w:shd w:val="clear" w:color="auto" w:fill="FFFFFF"/>
          <w:lang w:val="en-US"/>
        </w:rPr>
        <w:t xml:space="preserve">IoT </w:t>
      </w:r>
      <w:r>
        <w:rPr>
          <w:rFonts w:ascii="Times New Roman" w:hAnsi="Times New Roman" w:hint="eastAsia"/>
          <w:color w:val="000000"/>
          <w:shd w:val="clear" w:color="auto" w:fill="FFFFFF"/>
          <w:lang w:val="en-US"/>
        </w:rPr>
        <w:t>UEs</w:t>
      </w:r>
      <w:r>
        <w:rPr>
          <w:rFonts w:ascii="Times New Roman" w:hAnsi="Times New Roman"/>
          <w:color w:val="000000"/>
          <w:shd w:val="clear" w:color="auto" w:fill="FFFFFF"/>
          <w:lang w:val="en-US"/>
        </w:rPr>
        <w:t xml:space="preserve"> (R17 earlier release)</w:t>
      </w:r>
      <w:r>
        <w:rPr>
          <w:rFonts w:ascii="Times New Roman" w:hAnsi="Times New Roman" w:hint="eastAsia"/>
          <w:color w:val="000000"/>
          <w:shd w:val="clear" w:color="auto" w:fill="FFFFFF"/>
          <w:lang w:val="en-US"/>
        </w:rPr>
        <w:t xml:space="preserve"> cannot decode the new IEs,</w:t>
      </w:r>
      <w:r>
        <w:rPr>
          <w:rFonts w:ascii="Times New Roman" w:hAnsi="Times New Roman"/>
          <w:color w:val="000000"/>
          <w:shd w:val="clear" w:color="auto" w:fill="FFFFFF"/>
          <w:lang w:val="en-US"/>
        </w:rPr>
        <w:t xml:space="preserve"> it should be also considered to make use of </w:t>
      </w:r>
      <w:r>
        <w:rPr>
          <w:rFonts w:ascii="Times New Roman" w:hAnsi="Times New Roman" w:hint="eastAsia"/>
          <w:color w:val="000000"/>
          <w:shd w:val="clear" w:color="auto" w:fill="FFFFFF"/>
          <w:lang w:val="en-US"/>
        </w:rPr>
        <w:t>the</w:t>
      </w:r>
      <w:r>
        <w:rPr>
          <w:rFonts w:ascii="Times New Roman" w:hAnsi="Times New Roman"/>
          <w:color w:val="000000"/>
          <w:shd w:val="clear" w:color="auto" w:fill="FFFFFF"/>
          <w:lang w:val="en-US"/>
        </w:rPr>
        <w:t xml:space="preserve"> legacy</w:t>
      </w:r>
      <w:r>
        <w:rPr>
          <w:rFonts w:ascii="Times New Roman" w:hAnsi="Times New Roman" w:hint="eastAsia"/>
          <w:color w:val="000000"/>
          <w:shd w:val="clear" w:color="auto" w:fill="FFFFFF"/>
          <w:lang w:val="en-US"/>
        </w:rPr>
        <w:t xml:space="preserve"> cellBarred </w:t>
      </w:r>
      <w:r>
        <w:rPr>
          <w:rFonts w:ascii="Times New Roman" w:hAnsi="Times New Roman"/>
          <w:color w:val="000000"/>
          <w:shd w:val="clear" w:color="auto" w:fill="FFFFFF"/>
          <w:lang w:val="en-US"/>
        </w:rPr>
        <w:t xml:space="preserve">IE </w:t>
      </w:r>
      <w:r>
        <w:rPr>
          <w:rFonts w:ascii="Times New Roman" w:hAnsi="Times New Roman" w:hint="eastAsia"/>
          <w:color w:val="000000"/>
          <w:shd w:val="clear" w:color="auto" w:fill="FFFFFF"/>
          <w:lang w:val="en-US"/>
        </w:rPr>
        <w:t xml:space="preserve">to restrict the legacy </w:t>
      </w:r>
      <w:r>
        <w:rPr>
          <w:rFonts w:ascii="Times New Roman" w:hAnsi="Times New Roman"/>
          <w:color w:val="000000"/>
          <w:shd w:val="clear" w:color="auto" w:fill="FFFFFF"/>
          <w:lang w:val="en-US"/>
        </w:rPr>
        <w:t xml:space="preserve">IoT </w:t>
      </w:r>
      <w:r>
        <w:rPr>
          <w:rFonts w:ascii="Times New Roman" w:hAnsi="Times New Roman" w:hint="eastAsia"/>
          <w:color w:val="000000"/>
          <w:shd w:val="clear" w:color="auto" w:fill="FFFFFF"/>
          <w:lang w:val="en-US"/>
        </w:rPr>
        <w:t>UEs to access the IoT NTN network.</w:t>
      </w:r>
    </w:p>
    <w:p w:rsidR="008435A2" w:rsidRDefault="00B02786">
      <w:pPr>
        <w:snapToGrid w:val="0"/>
        <w:spacing w:before="200" w:after="100" w:line="288" w:lineRule="auto"/>
        <w:rPr>
          <w:rFonts w:ascii="Times New Roman" w:hAnsi="Times New Roman"/>
          <w:b/>
          <w:color w:val="000000"/>
          <w:shd w:val="clear" w:color="auto" w:fill="FFFFFF"/>
          <w:lang w:val="en-US"/>
        </w:rPr>
      </w:pPr>
      <w:r>
        <w:rPr>
          <w:rFonts w:ascii="Times New Roman" w:hAnsi="Times New Roman" w:hint="eastAsia"/>
          <w:b/>
          <w:color w:val="000000"/>
          <w:shd w:val="clear" w:color="auto" w:fill="FFFFFF"/>
          <w:lang w:val="en-US"/>
        </w:rPr>
        <w:t xml:space="preserve">Proposal </w:t>
      </w:r>
      <w:r>
        <w:rPr>
          <w:rFonts w:ascii="Times New Roman" w:hAnsi="Times New Roman" w:hint="eastAsia"/>
          <w:b/>
          <w:color w:val="000000"/>
          <w:shd w:val="clear" w:color="auto" w:fill="FFFFFF"/>
          <w:lang w:val="en-US"/>
        </w:rPr>
        <w:t>5</w:t>
      </w:r>
      <w:r>
        <w:rPr>
          <w:rFonts w:ascii="Times New Roman" w:hAnsi="Times New Roman"/>
          <w:b/>
          <w:color w:val="000000"/>
          <w:shd w:val="clear" w:color="auto" w:fill="FFFFFF"/>
          <w:lang w:val="en-US"/>
        </w:rPr>
        <w:t>a</w:t>
      </w:r>
      <w:r>
        <w:rPr>
          <w:rFonts w:ascii="Times New Roman" w:hAnsi="Times New Roman" w:hint="eastAsia"/>
          <w:b/>
          <w:color w:val="000000"/>
          <w:shd w:val="clear" w:color="auto" w:fill="FFFFFF"/>
          <w:lang w:val="en-US"/>
        </w:rPr>
        <w:t xml:space="preserve">: </w:t>
      </w:r>
      <w:r>
        <w:rPr>
          <w:rFonts w:ascii="Times New Roman" w:hAnsi="Times New Roman"/>
          <w:b/>
          <w:color w:val="000000"/>
          <w:shd w:val="clear" w:color="auto" w:fill="FFFFFF"/>
          <w:lang w:val="en-US"/>
        </w:rPr>
        <w:t xml:space="preserve">A new </w:t>
      </w:r>
      <w:r>
        <w:rPr>
          <w:rFonts w:ascii="Times New Roman" w:hAnsi="Times New Roman" w:hint="eastAsia"/>
          <w:b/>
          <w:color w:val="000000"/>
          <w:shd w:val="clear" w:color="auto" w:fill="FFFFFF"/>
          <w:lang w:val="en-US"/>
        </w:rPr>
        <w:t xml:space="preserve">cellBarred-NTN-r17 </w:t>
      </w:r>
      <w:r>
        <w:rPr>
          <w:rFonts w:ascii="Times New Roman" w:hAnsi="Times New Roman"/>
          <w:b/>
          <w:color w:val="000000"/>
          <w:shd w:val="clear" w:color="auto" w:fill="FFFFFF"/>
          <w:lang w:val="en-US"/>
        </w:rPr>
        <w:t>can be</w:t>
      </w:r>
      <w:r>
        <w:rPr>
          <w:rFonts w:ascii="Times New Roman" w:hAnsi="Times New Roman" w:hint="eastAsia"/>
          <w:b/>
          <w:color w:val="000000"/>
          <w:shd w:val="clear" w:color="auto" w:fill="FFFFFF"/>
          <w:lang w:val="en-US"/>
        </w:rPr>
        <w:t xml:space="preserve"> introduced for </w:t>
      </w:r>
      <w:r>
        <w:rPr>
          <w:rFonts w:ascii="Times New Roman" w:hAnsi="Times New Roman"/>
          <w:b/>
          <w:color w:val="000000"/>
          <w:shd w:val="clear" w:color="auto" w:fill="FFFFFF"/>
          <w:lang w:val="en-US"/>
        </w:rPr>
        <w:t>baring R17 IoT UE for TN from accessing</w:t>
      </w:r>
      <w:r w:rsidR="009F2B44">
        <w:rPr>
          <w:rFonts w:ascii="Times New Roman" w:hAnsi="Times New Roman"/>
          <w:b/>
          <w:color w:val="000000"/>
          <w:shd w:val="clear" w:color="auto" w:fill="FFFFFF"/>
          <w:lang w:val="en-US"/>
        </w:rPr>
        <w:t xml:space="preserve"> </w:t>
      </w:r>
      <w:r>
        <w:rPr>
          <w:rFonts w:ascii="Times New Roman" w:hAnsi="Times New Roman" w:hint="eastAsia"/>
          <w:b/>
          <w:color w:val="000000"/>
          <w:shd w:val="clear" w:color="auto" w:fill="FFFFFF"/>
          <w:lang w:val="en-US"/>
        </w:rPr>
        <w:t>NTN Network</w:t>
      </w:r>
      <w:r>
        <w:rPr>
          <w:rFonts w:ascii="Times New Roman" w:hAnsi="Times New Roman"/>
          <w:b/>
          <w:color w:val="000000"/>
          <w:shd w:val="clear" w:color="auto" w:fill="FFFFFF"/>
          <w:lang w:val="en-US"/>
        </w:rPr>
        <w:t>. A</w:t>
      </w:r>
      <w:r>
        <w:rPr>
          <w:rFonts w:ascii="Times New Roman" w:hAnsi="Times New Roman" w:hint="eastAsia"/>
          <w:b/>
          <w:color w:val="000000"/>
          <w:shd w:val="clear" w:color="auto" w:fill="FFFFFF"/>
          <w:lang w:val="en-US"/>
        </w:rPr>
        <w:t xml:space="preserve">nd the legacy cellBarred IE </w:t>
      </w:r>
      <w:r>
        <w:rPr>
          <w:rFonts w:ascii="Times New Roman" w:hAnsi="Times New Roman"/>
          <w:b/>
          <w:color w:val="000000"/>
          <w:shd w:val="clear" w:color="auto" w:fill="FFFFFF"/>
          <w:lang w:val="en-US"/>
        </w:rPr>
        <w:t>can also be</w:t>
      </w:r>
      <w:r>
        <w:rPr>
          <w:rFonts w:ascii="Times New Roman" w:hAnsi="Times New Roman" w:hint="eastAsia"/>
          <w:b/>
          <w:color w:val="000000"/>
          <w:shd w:val="clear" w:color="auto" w:fill="FFFFFF"/>
          <w:lang w:val="en-US"/>
        </w:rPr>
        <w:t xml:space="preserve"> used to restrict the legacy </w:t>
      </w:r>
      <w:r>
        <w:rPr>
          <w:rFonts w:ascii="Times New Roman" w:hAnsi="Times New Roman"/>
          <w:b/>
          <w:color w:val="000000"/>
          <w:shd w:val="clear" w:color="auto" w:fill="FFFFFF"/>
          <w:lang w:val="en-US"/>
        </w:rPr>
        <w:t xml:space="preserve">IoT </w:t>
      </w:r>
      <w:r>
        <w:rPr>
          <w:rFonts w:ascii="Times New Roman" w:hAnsi="Times New Roman" w:hint="eastAsia"/>
          <w:b/>
          <w:color w:val="000000"/>
          <w:shd w:val="clear" w:color="auto" w:fill="FFFFFF"/>
          <w:lang w:val="en-US"/>
        </w:rPr>
        <w:t xml:space="preserve">UEs </w:t>
      </w:r>
      <w:r>
        <w:rPr>
          <w:rFonts w:ascii="Times New Roman" w:hAnsi="Times New Roman"/>
          <w:b/>
          <w:color w:val="000000"/>
          <w:shd w:val="clear" w:color="auto" w:fill="FFFFFF"/>
          <w:lang w:val="en-US"/>
        </w:rPr>
        <w:t>(R17 earlier release) from accessing</w:t>
      </w:r>
      <w:r>
        <w:rPr>
          <w:rFonts w:ascii="Times New Roman" w:hAnsi="Times New Roman" w:hint="eastAsia"/>
          <w:b/>
          <w:color w:val="000000"/>
          <w:shd w:val="clear" w:color="auto" w:fill="FFFFFF"/>
          <w:lang w:val="en-US"/>
        </w:rPr>
        <w:t xml:space="preserve"> the IoT NTN network.</w:t>
      </w:r>
    </w:p>
    <w:p w:rsidR="008435A2" w:rsidRDefault="00B02786">
      <w:pPr>
        <w:snapToGrid w:val="0"/>
        <w:spacing w:before="200" w:after="100" w:line="288" w:lineRule="auto"/>
        <w:rPr>
          <w:rFonts w:ascii="Times New Roman" w:hAnsi="Times New Roman"/>
          <w:color w:val="000000"/>
          <w:shd w:val="clear" w:color="auto" w:fill="FFFFFF"/>
          <w:lang w:val="en-US"/>
        </w:rPr>
      </w:pPr>
      <w:r>
        <w:rPr>
          <w:rFonts w:ascii="Times New Roman" w:hAnsi="Times New Roman" w:hint="eastAsia"/>
          <w:color w:val="000000"/>
          <w:shd w:val="clear" w:color="auto" w:fill="FFFFFF"/>
          <w:lang w:val="en-US"/>
        </w:rPr>
        <w:lastRenderedPageBreak/>
        <w:t>Different from connection to 5GC</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(wherein a cell may be connected t</w:t>
      </w:r>
      <w:r>
        <w:rPr>
          <w:rFonts w:ascii="Times New Roman" w:hAnsi="Times New Roman" w:hint="eastAsia"/>
          <w:color w:val="000000"/>
          <w:shd w:val="clear" w:color="auto" w:fill="FFFFFF"/>
          <w:lang w:val="en-US"/>
        </w:rPr>
        <w:t xml:space="preserve">o EPC and 5GC simultaneously), </w:t>
      </w:r>
      <w:r>
        <w:rPr>
          <w:rFonts w:ascii="Times New Roman" w:hAnsi="Times New Roman"/>
          <w:color w:val="000000"/>
          <w:shd w:val="clear" w:color="auto" w:fill="FFFFFF"/>
          <w:lang w:val="en-US"/>
        </w:rPr>
        <w:t xml:space="preserve">in IoT NTN, </w:t>
      </w:r>
      <w:r>
        <w:rPr>
          <w:rFonts w:ascii="Times New Roman" w:hAnsi="Times New Roman" w:hint="eastAsia"/>
          <w:color w:val="000000"/>
          <w:shd w:val="clear" w:color="auto" w:fill="FFFFFF"/>
          <w:lang w:val="en-US"/>
        </w:rPr>
        <w:t>a cell is either a TN cell or a NTN cell</w:t>
      </w:r>
      <w:r>
        <w:rPr>
          <w:rFonts w:ascii="Times New Roman" w:hAnsi="Times New Roman"/>
          <w:color w:val="000000"/>
          <w:shd w:val="clear" w:color="auto" w:fill="FFFFFF"/>
          <w:lang w:val="en-US"/>
        </w:rPr>
        <w:t xml:space="preserve">. Therefore, </w:t>
      </w:r>
      <w:r>
        <w:rPr>
          <w:rFonts w:ascii="Times New Roman" w:hAnsi="Times New Roman" w:hint="eastAsia"/>
          <w:color w:val="000000"/>
          <w:shd w:val="clear" w:color="auto" w:fill="FFFFFF"/>
          <w:lang w:val="en-US"/>
        </w:rPr>
        <w:t>it</w:t>
      </w:r>
      <w:r>
        <w:rPr>
          <w:rFonts w:ascii="Times New Roman" w:hAnsi="Times New Roman"/>
          <w:color w:val="000000"/>
          <w:shd w:val="clear" w:color="auto" w:fill="FFFFFF"/>
          <w:lang w:val="en-US"/>
        </w:rPr>
        <w:t>’s</w:t>
      </w:r>
      <w:r>
        <w:rPr>
          <w:rFonts w:ascii="Times New Roman" w:hAnsi="Times New Roman" w:hint="eastAsia"/>
          <w:color w:val="000000"/>
          <w:shd w:val="clear" w:color="auto" w:fill="FFFFFF"/>
          <w:lang w:val="en-US"/>
        </w:rPr>
        <w:t xml:space="preserve"> not necessary to introducing PLMN and TA code configuration </w:t>
      </w:r>
      <w:r>
        <w:rPr>
          <w:rFonts w:ascii="Times New Roman" w:hAnsi="Times New Roman"/>
          <w:color w:val="000000"/>
          <w:shd w:val="clear" w:color="auto" w:fill="FFFFFF"/>
          <w:lang w:val="en-US"/>
        </w:rPr>
        <w:t>specifically</w:t>
      </w:r>
      <w:r>
        <w:rPr>
          <w:rFonts w:ascii="Times New Roman" w:hAnsi="Times New Roman" w:hint="eastAsia"/>
          <w:color w:val="000000"/>
          <w:shd w:val="clear" w:color="auto" w:fill="FFFFFF"/>
          <w:lang w:val="en-US"/>
        </w:rPr>
        <w:t xml:space="preserve"> for NTN</w:t>
      </w:r>
      <w:r>
        <w:rPr>
          <w:rFonts w:ascii="Times New Roman" w:hAnsi="Times New Roman"/>
          <w:color w:val="000000"/>
          <w:shd w:val="clear" w:color="auto" w:fill="FFFFFF"/>
          <w:lang w:val="en-US"/>
        </w:rPr>
        <w:t>, e.g</w:t>
      </w:r>
      <w:r>
        <w:rPr>
          <w:rFonts w:ascii="Times New Roman" w:hAnsi="Times New Roman" w:hint="eastAsia"/>
          <w:color w:val="000000"/>
          <w:shd w:val="clear" w:color="auto" w:fill="FFFFFF"/>
          <w:lang w:val="en-US"/>
        </w:rPr>
        <w:t>.</w:t>
      </w:r>
      <w:r>
        <w:rPr>
          <w:rFonts w:ascii="Times New Roman" w:hAnsi="Times New Roman"/>
          <w:color w:val="000000"/>
          <w:shd w:val="clear" w:color="auto" w:fill="FFFFFF"/>
          <w:lang w:val="en-US"/>
        </w:rPr>
        <w:t>,</w:t>
      </w:r>
      <w:r>
        <w:rPr>
          <w:rFonts w:ascii="Times New Roman" w:hAnsi="Times New Roman" w:hint="eastAsia"/>
          <w:color w:val="000000"/>
          <w:shd w:val="clear" w:color="auto" w:fill="FFFFFF"/>
          <w:lang w:val="en-US"/>
        </w:rPr>
        <w:t xml:space="preserve"> the legacy </w:t>
      </w:r>
      <w:r w:rsidRPr="00C929FF">
        <w:rPr>
          <w:rFonts w:ascii="Times New Roman" w:hAnsi="Times New Roman" w:hint="eastAsia"/>
          <w:i/>
          <w:color w:val="000000"/>
          <w:shd w:val="clear" w:color="auto" w:fill="FFFFFF"/>
          <w:lang w:val="en-US"/>
        </w:rPr>
        <w:t xml:space="preserve">plmn-IdentityList </w:t>
      </w:r>
      <w:r>
        <w:rPr>
          <w:rFonts w:ascii="Times New Roman" w:hAnsi="Times New Roman" w:hint="eastAsia"/>
          <w:color w:val="000000"/>
          <w:shd w:val="clear" w:color="auto" w:fill="FFFFFF"/>
          <w:lang w:val="en-US"/>
        </w:rPr>
        <w:t xml:space="preserve">and </w:t>
      </w:r>
      <w:r w:rsidRPr="00C929FF">
        <w:rPr>
          <w:rFonts w:ascii="Times New Roman" w:hAnsi="Times New Roman" w:hint="eastAsia"/>
          <w:i/>
          <w:color w:val="000000"/>
          <w:shd w:val="clear" w:color="auto" w:fill="FFFFFF"/>
          <w:lang w:val="en-US"/>
        </w:rPr>
        <w:t>trackingAreaCode</w:t>
      </w:r>
      <w:r>
        <w:rPr>
          <w:rFonts w:ascii="Times New Roman" w:hAnsi="Times New Roman" w:hint="eastAsia"/>
          <w:color w:val="000000"/>
          <w:shd w:val="clear" w:color="auto" w:fill="FFFFFF"/>
          <w:lang w:val="en-US"/>
        </w:rPr>
        <w:t xml:space="preserve"> can </w:t>
      </w:r>
      <w:r>
        <w:rPr>
          <w:rFonts w:ascii="Times New Roman" w:hAnsi="Times New Roman"/>
          <w:color w:val="000000"/>
          <w:shd w:val="clear" w:color="auto" w:fill="FFFFFF"/>
          <w:lang w:val="en-US"/>
        </w:rPr>
        <w:t xml:space="preserve">still </w:t>
      </w:r>
      <w:r>
        <w:rPr>
          <w:rFonts w:ascii="Times New Roman" w:hAnsi="Times New Roman" w:hint="eastAsia"/>
          <w:color w:val="000000"/>
          <w:shd w:val="clear" w:color="auto" w:fill="FFFFFF"/>
          <w:lang w:val="en-US"/>
        </w:rPr>
        <w:t xml:space="preserve">be reused for </w:t>
      </w:r>
      <w:r>
        <w:rPr>
          <w:rFonts w:ascii="Times New Roman" w:hAnsi="Times New Roman"/>
          <w:color w:val="000000"/>
          <w:shd w:val="clear" w:color="auto" w:fill="FFFFFF"/>
          <w:lang w:val="en-US"/>
        </w:rPr>
        <w:t xml:space="preserve">IoT </w:t>
      </w:r>
      <w:r>
        <w:rPr>
          <w:rFonts w:ascii="Times New Roman" w:hAnsi="Times New Roman" w:hint="eastAsia"/>
          <w:color w:val="000000"/>
          <w:shd w:val="clear" w:color="auto" w:fill="FFFFFF"/>
          <w:lang w:val="en-US"/>
        </w:rPr>
        <w:t>NTN.</w:t>
      </w:r>
    </w:p>
    <w:p w:rsidR="008435A2" w:rsidRDefault="00B02786">
      <w:pPr>
        <w:snapToGrid w:val="0"/>
        <w:spacing w:before="200" w:after="100" w:line="288" w:lineRule="auto"/>
        <w:rPr>
          <w:rFonts w:ascii="Times New Roman" w:hAnsi="Times New Roman"/>
          <w:b/>
          <w:color w:val="000000"/>
          <w:shd w:val="clear" w:color="auto" w:fill="FFFFFF"/>
          <w:lang w:val="en-US"/>
        </w:rPr>
      </w:pPr>
      <w:r>
        <w:rPr>
          <w:rFonts w:ascii="Times New Roman" w:hAnsi="Times New Roman" w:hint="eastAsia"/>
          <w:b/>
          <w:color w:val="000000"/>
          <w:shd w:val="clear" w:color="auto" w:fill="FFFFFF"/>
          <w:lang w:val="en-US"/>
        </w:rPr>
        <w:t xml:space="preserve">Proposal </w:t>
      </w:r>
      <w:r>
        <w:rPr>
          <w:rFonts w:ascii="Times New Roman" w:hAnsi="Times New Roman" w:hint="eastAsia"/>
          <w:b/>
          <w:color w:val="000000"/>
          <w:shd w:val="clear" w:color="auto" w:fill="FFFFFF"/>
          <w:lang w:val="en-US"/>
        </w:rPr>
        <w:t>5</w:t>
      </w:r>
      <w:r>
        <w:rPr>
          <w:rFonts w:ascii="Times New Roman" w:hAnsi="Times New Roman"/>
          <w:b/>
          <w:color w:val="000000"/>
          <w:shd w:val="clear" w:color="auto" w:fill="FFFFFF"/>
          <w:lang w:val="en-US"/>
        </w:rPr>
        <w:t>b</w:t>
      </w:r>
      <w:r>
        <w:rPr>
          <w:rFonts w:ascii="Times New Roman" w:hAnsi="Times New Roman" w:hint="eastAsia"/>
          <w:b/>
          <w:color w:val="000000"/>
          <w:shd w:val="clear" w:color="auto" w:fill="FFFFFF"/>
          <w:lang w:val="en-US"/>
        </w:rPr>
        <w:t xml:space="preserve">: </w:t>
      </w:r>
      <w:r>
        <w:rPr>
          <w:rFonts w:ascii="Times New Roman" w:hAnsi="Times New Roman"/>
          <w:b/>
          <w:color w:val="000000"/>
          <w:shd w:val="clear" w:color="auto" w:fill="FFFFFF"/>
          <w:lang w:val="en-US"/>
        </w:rPr>
        <w:t>T</w:t>
      </w:r>
      <w:r>
        <w:rPr>
          <w:rFonts w:ascii="Times New Roman" w:hAnsi="Times New Roman" w:hint="eastAsia"/>
          <w:b/>
          <w:color w:val="000000"/>
          <w:shd w:val="clear" w:color="auto" w:fill="FFFFFF"/>
          <w:lang w:val="en-US"/>
        </w:rPr>
        <w:t xml:space="preserve">he legacy plmn-IdentityList and trackingAreaCode can be reused for </w:t>
      </w:r>
      <w:r>
        <w:rPr>
          <w:rFonts w:ascii="Times New Roman" w:hAnsi="Times New Roman"/>
          <w:b/>
          <w:color w:val="000000"/>
          <w:shd w:val="clear" w:color="auto" w:fill="FFFFFF"/>
          <w:lang w:val="en-US"/>
        </w:rPr>
        <w:t xml:space="preserve">IoT </w:t>
      </w:r>
      <w:r>
        <w:rPr>
          <w:rFonts w:ascii="Times New Roman" w:hAnsi="Times New Roman" w:hint="eastAsia"/>
          <w:b/>
          <w:color w:val="000000"/>
          <w:shd w:val="clear" w:color="auto" w:fill="FFFFFF"/>
          <w:lang w:val="en-US"/>
        </w:rPr>
        <w:t>NTN.</w:t>
      </w:r>
    </w:p>
    <w:p w:rsidR="008435A2" w:rsidRDefault="00B02786">
      <w:pPr>
        <w:snapToGrid w:val="0"/>
        <w:spacing w:before="200" w:after="100" w:line="288" w:lineRule="auto"/>
        <w:rPr>
          <w:rFonts w:ascii="Times New Roman" w:hAnsi="Times New Roman"/>
          <w:color w:val="000000"/>
          <w:shd w:val="clear" w:color="auto" w:fill="FFFFFF"/>
          <w:lang w:val="en-US"/>
        </w:rPr>
      </w:pPr>
      <w:r>
        <w:rPr>
          <w:rFonts w:ascii="Times New Roman" w:hAnsi="Times New Roman" w:hint="eastAsia"/>
          <w:color w:val="000000"/>
          <w:shd w:val="clear" w:color="auto" w:fill="FFFFFF"/>
          <w:lang w:val="en-US"/>
        </w:rPr>
        <w:t xml:space="preserve">Another purpose to identify the TN/ NTN network type as early as possible is to ensure that the NTN UEs try to (re-)select the TN cells </w:t>
      </w:r>
      <w:r>
        <w:rPr>
          <w:rFonts w:ascii="Times New Roman" w:hAnsi="Times New Roman"/>
          <w:color w:val="000000"/>
          <w:shd w:val="clear" w:color="auto" w:fill="FFFFFF"/>
          <w:lang w:val="en-US"/>
        </w:rPr>
        <w:t xml:space="preserve">(if it </w:t>
      </w:r>
      <w:r>
        <w:rPr>
          <w:rFonts w:ascii="Times New Roman" w:hAnsi="Times New Roman"/>
          <w:color w:val="000000"/>
          <w:shd w:val="clear" w:color="auto" w:fill="FFFFFF"/>
          <w:lang w:val="en-US"/>
        </w:rPr>
        <w:t>can be found) with a priority</w:t>
      </w:r>
      <w:r>
        <w:rPr>
          <w:rFonts w:ascii="Times New Roman" w:hAnsi="Times New Roman" w:hint="eastAsia"/>
          <w:color w:val="000000"/>
          <w:shd w:val="clear" w:color="auto" w:fill="FFFFFF"/>
          <w:lang w:val="en-US"/>
        </w:rPr>
        <w:t xml:space="preserve">. Based on the current specification, eMTC can easily ensure that NTN UE reselects a TN cell with a </w:t>
      </w:r>
      <w:r>
        <w:rPr>
          <w:rFonts w:ascii="Times New Roman" w:hAnsi="Times New Roman"/>
          <w:color w:val="000000"/>
          <w:shd w:val="clear" w:color="auto" w:fill="FFFFFF"/>
          <w:lang w:val="en-US"/>
        </w:rPr>
        <w:t xml:space="preserve">cell reselection </w:t>
      </w:r>
      <w:r>
        <w:rPr>
          <w:rFonts w:ascii="Times New Roman" w:hAnsi="Times New Roman" w:hint="eastAsia"/>
          <w:color w:val="000000"/>
          <w:shd w:val="clear" w:color="auto" w:fill="FFFFFF"/>
          <w:lang w:val="en-US"/>
        </w:rPr>
        <w:t>priority</w:t>
      </w:r>
      <w:r>
        <w:rPr>
          <w:rFonts w:ascii="Times New Roman" w:hAnsi="Times New Roman"/>
          <w:color w:val="000000"/>
          <w:shd w:val="clear" w:color="auto" w:fill="FFFFFF"/>
          <w:lang w:val="en-US"/>
        </w:rPr>
        <w:t>. For NB-IoT</w:t>
      </w:r>
      <w:r>
        <w:rPr>
          <w:rFonts w:ascii="Times New Roman" w:hAnsi="Times New Roman" w:hint="eastAsia"/>
          <w:color w:val="000000"/>
          <w:shd w:val="clear" w:color="auto" w:fill="FFFFFF"/>
          <w:lang w:val="en-US"/>
        </w:rPr>
        <w:t>, if TN and NTN is deployed with different carrier frequency,</w:t>
      </w:r>
      <w:r>
        <w:rPr>
          <w:rFonts w:ascii="Times New Roman" w:hAnsi="Times New Roman"/>
          <w:color w:val="000000"/>
          <w:shd w:val="clear" w:color="auto" w:fill="FFFFFF"/>
          <w:lang w:val="en-US"/>
        </w:rPr>
        <w:t xml:space="preserve"> it’s also feasible to make a</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 xml:space="preserve">NB-IoT </w:t>
      </w:r>
      <w:r>
        <w:rPr>
          <w:rFonts w:ascii="Times New Roman" w:hAnsi="Times New Roman"/>
          <w:color w:val="000000"/>
          <w:shd w:val="clear" w:color="auto" w:fill="FFFFFF"/>
          <w:lang w:val="en-US"/>
        </w:rPr>
        <w:t>UE over NTN to</w:t>
      </w:r>
      <w:r>
        <w:rPr>
          <w:rFonts w:ascii="Times New Roman" w:hAnsi="Times New Roman" w:hint="eastAsia"/>
          <w:color w:val="000000"/>
          <w:shd w:val="clear" w:color="auto" w:fill="FFFFFF"/>
          <w:lang w:val="en-US"/>
        </w:rPr>
        <w:t xml:space="preserve"> reselect a TN cell with </w:t>
      </w:r>
      <w:r>
        <w:rPr>
          <w:rFonts w:ascii="Times New Roman" w:hAnsi="Times New Roman" w:hint="eastAsia"/>
          <w:color w:val="000000"/>
          <w:shd w:val="clear" w:color="auto" w:fill="FFFFFF"/>
          <w:lang w:val="en-US"/>
        </w:rPr>
        <w:t>frequency offset</w:t>
      </w:r>
      <w:r>
        <w:rPr>
          <w:rFonts w:ascii="Times New Roman" w:hAnsi="Times New Roman" w:hint="eastAsia"/>
          <w:color w:val="000000"/>
          <w:shd w:val="clear" w:color="auto" w:fill="FFFFFF"/>
          <w:lang w:val="en-US"/>
        </w:rPr>
        <w:t>.</w:t>
      </w:r>
      <w:r>
        <w:rPr>
          <w:rFonts w:ascii="Times New Roman" w:hAnsi="Times New Roman"/>
          <w:color w:val="000000"/>
          <w:shd w:val="clear" w:color="auto" w:fill="FFFFFF"/>
          <w:lang w:val="en-US"/>
        </w:rPr>
        <w:t xml:space="preserve"> In a summary, no specification change is needed for this purpose.</w:t>
      </w:r>
    </w:p>
    <w:p w:rsidR="008435A2" w:rsidRDefault="008435A2">
      <w:pPr>
        <w:snapToGrid w:val="0"/>
        <w:spacing w:before="200" w:after="100" w:line="288" w:lineRule="auto"/>
        <w:rPr>
          <w:rFonts w:ascii="Times New Roman" w:hAnsi="Times New Roman"/>
          <w:b/>
          <w:color w:val="000000"/>
          <w:shd w:val="clear" w:color="auto" w:fill="FFFFFF"/>
          <w:lang w:val="en-US"/>
        </w:rPr>
      </w:pPr>
    </w:p>
    <w:p w:rsidR="008435A2" w:rsidRDefault="00B02786">
      <w:pPr>
        <w:pStyle w:val="2"/>
        <w:spacing w:before="100" w:after="100"/>
        <w:rPr>
          <w:lang w:val="en-US"/>
        </w:rPr>
      </w:pPr>
      <w:r>
        <w:rPr>
          <w:lang w:val="en-US"/>
        </w:rPr>
        <w:t>2.</w:t>
      </w:r>
      <w:r>
        <w:rPr>
          <w:rFonts w:hint="eastAsia"/>
          <w:lang w:val="en-US"/>
        </w:rPr>
        <w:t>4</w:t>
      </w:r>
      <w:r>
        <w:rPr>
          <w:lang w:val="en-US"/>
        </w:rPr>
        <w:t xml:space="preserve"> </w:t>
      </w:r>
      <w:r>
        <w:rPr>
          <w:rFonts w:hint="eastAsia"/>
          <w:lang w:val="en-US"/>
        </w:rPr>
        <w:t>RRC procedure</w:t>
      </w:r>
    </w:p>
    <w:p w:rsidR="008435A2" w:rsidRDefault="00B02786">
      <w:pPr>
        <w:snapToGrid w:val="0"/>
        <w:spacing w:beforeLines="30" w:before="93" w:after="100" w:line="288" w:lineRule="auto"/>
        <w:rPr>
          <w:rFonts w:ascii="Times New Roman" w:hAnsi="Times New Roman"/>
          <w:color w:val="000000"/>
          <w:shd w:val="clear" w:color="auto" w:fill="FFFFFF"/>
          <w:lang w:val="en-US"/>
        </w:rPr>
      </w:pPr>
      <w:r>
        <w:rPr>
          <w:rFonts w:ascii="Times New Roman" w:hAnsi="Times New Roman" w:hint="eastAsia"/>
          <w:color w:val="000000"/>
          <w:shd w:val="clear" w:color="auto" w:fill="FFFFFF"/>
          <w:lang w:val="en-US"/>
        </w:rPr>
        <w:t xml:space="preserve">According to the agreements as following, </w:t>
      </w:r>
      <w:r>
        <w:rPr>
          <w:rFonts w:ascii="Times New Roman" w:hAnsi="Times New Roman"/>
          <w:color w:val="000000"/>
          <w:shd w:val="clear" w:color="auto" w:fill="FFFFFF"/>
          <w:lang w:val="en-US"/>
        </w:rPr>
        <w:t xml:space="preserve">in the WID discussion, we need to identify whether </w:t>
      </w:r>
      <w:r>
        <w:rPr>
          <w:rFonts w:ascii="Times New Roman" w:hAnsi="Times New Roman" w:hint="eastAsia"/>
          <w:color w:val="000000"/>
          <w:shd w:val="clear" w:color="auto" w:fill="FFFFFF"/>
          <w:lang w:val="en-US"/>
        </w:rPr>
        <w:t>some specific</w:t>
      </w:r>
      <w:r>
        <w:rPr>
          <w:rFonts w:ascii="Times New Roman" w:hAnsi="Times New Roman" w:hint="eastAsia"/>
          <w:color w:val="000000"/>
          <w:shd w:val="clear" w:color="auto" w:fill="FFFFFF"/>
          <w:lang w:val="en-US"/>
        </w:rPr>
        <w:t xml:space="preserve"> timers</w:t>
      </w:r>
      <w:r>
        <w:rPr>
          <w:rFonts w:ascii="Times New Roman" w:hAnsi="Times New Roman"/>
          <w:color w:val="000000"/>
          <w:shd w:val="clear" w:color="auto" w:fill="FFFFFF"/>
          <w:lang w:val="en-US"/>
        </w:rPr>
        <w:t xml:space="preserve"> and constants</w:t>
      </w:r>
      <w:r>
        <w:rPr>
          <w:rFonts w:ascii="Times New Roman" w:hAnsi="Times New Roman" w:hint="eastAsia"/>
          <w:color w:val="000000"/>
          <w:shd w:val="clear" w:color="auto" w:fill="FFFFFF"/>
          <w:lang w:val="en-US"/>
        </w:rPr>
        <w:t xml:space="preserve"> for RRC procedure </w:t>
      </w:r>
      <w:r>
        <w:rPr>
          <w:rFonts w:ascii="Times New Roman" w:hAnsi="Times New Roman"/>
          <w:color w:val="000000"/>
          <w:shd w:val="clear" w:color="auto" w:fill="FFFFFF"/>
          <w:lang w:val="en-US"/>
        </w:rPr>
        <w:t>require extended value range or new behavior:</w:t>
      </w:r>
    </w:p>
    <w:p w:rsidR="008435A2" w:rsidRDefault="00B02786">
      <w:pPr>
        <w:pStyle w:val="Agreement"/>
        <w:ind w:left="806" w:hanging="406"/>
        <w:rPr>
          <w:i/>
        </w:rPr>
      </w:pPr>
      <w:r>
        <w:rPr>
          <w:i/>
        </w:rPr>
        <w:t>Rel-16 LTE CHO mechanism is supported for LTE-M devices in IoT NTN. FFS which CE Mode(s) to apply</w:t>
      </w:r>
    </w:p>
    <w:p w:rsidR="008435A2" w:rsidRDefault="00B02786">
      <w:pPr>
        <w:pStyle w:val="Agreement"/>
        <w:tabs>
          <w:tab w:val="left" w:pos="800"/>
        </w:tabs>
        <w:ind w:left="1006" w:hanging="606"/>
        <w:rPr>
          <w:i/>
        </w:rPr>
      </w:pPr>
      <w:r>
        <w:rPr>
          <w:i/>
        </w:rPr>
        <w:t>The value range for parameter t304 is not extended with larger values.</w:t>
      </w:r>
    </w:p>
    <w:p w:rsidR="008435A2" w:rsidRDefault="00B02786">
      <w:pPr>
        <w:pStyle w:val="Agreement"/>
        <w:tabs>
          <w:tab w:val="left" w:pos="800"/>
        </w:tabs>
        <w:ind w:left="1006" w:hanging="606"/>
        <w:rPr>
          <w:i/>
        </w:rPr>
      </w:pPr>
      <w:r>
        <w:rPr>
          <w:i/>
        </w:rPr>
        <w:t>N</w:t>
      </w:r>
      <w:r>
        <w:rPr>
          <w:i/>
        </w:rPr>
        <w:t>o procedural update is required to support connected mode mobility for LTE-M.</w:t>
      </w:r>
    </w:p>
    <w:p w:rsidR="008435A2" w:rsidRDefault="00B02786">
      <w:pPr>
        <w:pStyle w:val="Agreement"/>
        <w:tabs>
          <w:tab w:val="left" w:pos="800"/>
        </w:tabs>
        <w:ind w:left="806" w:hanging="406"/>
        <w:rPr>
          <w:i/>
        </w:rPr>
      </w:pPr>
      <w:r>
        <w:rPr>
          <w:i/>
        </w:rPr>
        <w:t>Rel-16 RLF / connection re-establishment mechanisms are supported in IoT NTN assuming that minor adjustments to UE specific timers and constants would be sufficient.</w:t>
      </w:r>
    </w:p>
    <w:p w:rsidR="008435A2" w:rsidRDefault="00B02786">
      <w:pPr>
        <w:pStyle w:val="Agreement"/>
        <w:tabs>
          <w:tab w:val="left" w:pos="800"/>
        </w:tabs>
        <w:ind w:left="806" w:hanging="406"/>
        <w:rPr>
          <w:i/>
        </w:rPr>
      </w:pPr>
      <w:r>
        <w:rPr>
          <w:i/>
        </w:rPr>
        <w:t>Postpone the</w:t>
      </w:r>
      <w:r>
        <w:rPr>
          <w:i/>
        </w:rPr>
        <w:t xml:space="preserve"> discussion on whether specific timers and constants for RLF and RRC connection re-establishment procedures require extended value range and/or new behaviour till next meeting.</w:t>
      </w:r>
    </w:p>
    <w:p w:rsidR="008435A2" w:rsidRDefault="00B02786" w:rsidP="009F2B44">
      <w:pPr>
        <w:snapToGrid w:val="0"/>
        <w:spacing w:beforeLines="30" w:before="93" w:after="100" w:line="288" w:lineRule="auto"/>
        <w:rPr>
          <w:rFonts w:ascii="Times New Roman" w:hAnsi="Times New Roman"/>
          <w:color w:val="000000"/>
          <w:shd w:val="clear" w:color="auto" w:fill="FFFFFF"/>
          <w:lang w:val="en-US"/>
        </w:rPr>
      </w:pPr>
      <w:r>
        <w:rPr>
          <w:rFonts w:ascii="Times New Roman" w:hAnsi="Times New Roman" w:hint="eastAsia"/>
          <w:color w:val="000000"/>
          <w:shd w:val="clear" w:color="auto" w:fill="FFFFFF"/>
          <w:lang w:val="en-US"/>
        </w:rPr>
        <w:t xml:space="preserve">Compared with Rel-16 LTE, RRC (re)establishment </w:t>
      </w:r>
      <w:r>
        <w:rPr>
          <w:rFonts w:ascii="Times New Roman" w:hAnsi="Times New Roman"/>
          <w:color w:val="000000"/>
          <w:shd w:val="clear" w:color="auto" w:fill="FFFFFF"/>
          <w:lang w:val="en-US"/>
        </w:rPr>
        <w:t xml:space="preserve">procedure </w:t>
      </w:r>
      <w:r>
        <w:rPr>
          <w:rFonts w:ascii="Times New Roman" w:hAnsi="Times New Roman" w:hint="eastAsia"/>
          <w:color w:val="000000"/>
          <w:shd w:val="clear" w:color="auto" w:fill="FFFFFF"/>
          <w:lang w:val="en-US"/>
        </w:rPr>
        <w:t>needs more time in Io</w:t>
      </w:r>
      <w:r>
        <w:rPr>
          <w:rFonts w:ascii="Times New Roman" w:hAnsi="Times New Roman" w:hint="eastAsia"/>
          <w:color w:val="000000"/>
          <w:shd w:val="clear" w:color="auto" w:fill="FFFFFF"/>
          <w:lang w:val="en-US"/>
        </w:rPr>
        <w:t xml:space="preserve">T NTN due to the large RTT. For example, according to the </w:t>
      </w:r>
      <w:r>
        <w:rPr>
          <w:rFonts w:ascii="Times New Roman" w:hAnsi="Times New Roman"/>
          <w:color w:val="000000"/>
          <w:shd w:val="clear" w:color="auto" w:fill="FFFFFF"/>
          <w:lang w:val="en-US"/>
        </w:rPr>
        <w:t xml:space="preserve">following </w:t>
      </w:r>
      <w:r>
        <w:rPr>
          <w:rFonts w:ascii="Times New Roman" w:hAnsi="Times New Roman" w:hint="eastAsia"/>
          <w:color w:val="000000"/>
          <w:shd w:val="clear" w:color="auto" w:fill="FFFFFF"/>
          <w:lang w:val="en-US"/>
        </w:rPr>
        <w:t>agreements in IoT NTN</w:t>
      </w:r>
      <w:r>
        <w:rPr>
          <w:rFonts w:ascii="Times New Roman" w:hAnsi="Times New Roman"/>
          <w:color w:val="000000"/>
          <w:shd w:val="clear" w:color="auto" w:fill="FFFFFF"/>
          <w:lang w:val="en-US"/>
        </w:rPr>
        <w:t>:</w:t>
      </w:r>
    </w:p>
    <w:p w:rsidR="008435A2" w:rsidRDefault="00B02786">
      <w:pPr>
        <w:pStyle w:val="Agreement"/>
        <w:ind w:left="806" w:hanging="406"/>
        <w:rPr>
          <w:i/>
        </w:rPr>
      </w:pPr>
      <w:r>
        <w:rPr>
          <w:rFonts w:hint="eastAsia"/>
          <w:i/>
        </w:rPr>
        <w:t>Start of ra-ResponseWindow is delayed by an offset</w:t>
      </w:r>
      <w:r>
        <w:rPr>
          <w:i/>
        </w:rPr>
        <w:t>”</w:t>
      </w:r>
      <w:r>
        <w:rPr>
          <w:rFonts w:hint="eastAsia"/>
          <w:i/>
        </w:rPr>
        <w:t xml:space="preserve"> in RAN2</w:t>
      </w:r>
    </w:p>
    <w:p w:rsidR="008435A2" w:rsidRDefault="00B02786">
      <w:pPr>
        <w:pStyle w:val="Agreement"/>
        <w:ind w:left="806" w:hanging="406"/>
        <w:rPr>
          <w:i/>
        </w:rPr>
      </w:pPr>
      <w:r>
        <w:rPr>
          <w:rFonts w:hint="eastAsia"/>
          <w:i/>
        </w:rPr>
        <w:t>For eMTC, on receiving a RAR in a PDSCH that ends in subframe n, PUSCH for Msg3 is transmitted with a del</w:t>
      </w:r>
      <w:r>
        <w:rPr>
          <w:rFonts w:hint="eastAsia"/>
          <w:i/>
        </w:rPr>
        <w:t>ay of Koffset as compared to transmission as per current specification</w:t>
      </w:r>
    </w:p>
    <w:p w:rsidR="008435A2" w:rsidRDefault="00B02786" w:rsidP="009F2B44">
      <w:pPr>
        <w:snapToGrid w:val="0"/>
        <w:spacing w:beforeLines="30" w:before="93" w:after="100" w:line="288" w:lineRule="auto"/>
        <w:rPr>
          <w:rFonts w:ascii="Times New Roman" w:hAnsi="Times New Roman"/>
          <w:color w:val="000000"/>
          <w:shd w:val="clear" w:color="auto" w:fill="FFFFFF"/>
          <w:lang w:val="en-US"/>
        </w:rPr>
      </w:pPr>
      <w:r>
        <w:rPr>
          <w:rFonts w:ascii="Times New Roman" w:hAnsi="Times New Roman"/>
          <w:color w:val="000000"/>
          <w:shd w:val="clear" w:color="auto" w:fill="FFFFFF"/>
          <w:lang w:val="en-US"/>
        </w:rPr>
        <w:t xml:space="preserve">It can be assumed that </w:t>
      </w:r>
      <w:r>
        <w:rPr>
          <w:rFonts w:ascii="Times New Roman" w:hAnsi="Times New Roman" w:hint="eastAsia"/>
          <w:color w:val="000000"/>
          <w:shd w:val="clear" w:color="auto" w:fill="FFFFFF"/>
          <w:lang w:val="en-US"/>
        </w:rPr>
        <w:t>RRC</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procedure</w:t>
      </w:r>
      <w:r>
        <w:rPr>
          <w:rFonts w:ascii="Times New Roman" w:hAnsi="Times New Roman"/>
          <w:color w:val="000000"/>
          <w:shd w:val="clear" w:color="auto" w:fill="FFFFFF"/>
          <w:lang w:val="en-US"/>
        </w:rPr>
        <w:t xml:space="preserve">s </w:t>
      </w:r>
      <w:r>
        <w:rPr>
          <w:rFonts w:ascii="Times New Roman" w:hAnsi="Times New Roman" w:hint="eastAsia"/>
          <w:color w:val="000000"/>
          <w:shd w:val="clear" w:color="auto" w:fill="FFFFFF"/>
          <w:lang w:val="en-US"/>
        </w:rPr>
        <w:t>would</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be</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prolonged</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by</w:t>
      </w:r>
      <w:r>
        <w:rPr>
          <w:rFonts w:ascii="Times New Roman" w:hAnsi="Times New Roman"/>
          <w:color w:val="000000"/>
          <w:shd w:val="clear" w:color="auto" w:fill="FFFFFF"/>
          <w:lang w:val="en-US"/>
        </w:rPr>
        <w:t xml:space="preserve"> several RTTs. I</w:t>
      </w:r>
      <w:r>
        <w:rPr>
          <w:rFonts w:ascii="Times New Roman" w:hAnsi="Times New Roman" w:hint="eastAsia"/>
          <w:color w:val="000000"/>
          <w:shd w:val="clear" w:color="auto" w:fill="FFFFFF"/>
          <w:lang w:val="en-US"/>
        </w:rPr>
        <w:t xml:space="preserve">n RAN1, </w:t>
      </w:r>
      <w:r>
        <w:rPr>
          <w:rFonts w:ascii="Times New Roman" w:hAnsi="Times New Roman"/>
          <w:color w:val="000000"/>
          <w:shd w:val="clear" w:color="auto" w:fill="FFFFFF"/>
          <w:lang w:val="en-US"/>
        </w:rPr>
        <w:t xml:space="preserve">they have </w:t>
      </w:r>
      <w:r>
        <w:rPr>
          <w:rFonts w:ascii="Times New Roman" w:hAnsi="Times New Roman" w:hint="eastAsia"/>
          <w:color w:val="000000"/>
          <w:shd w:val="clear" w:color="auto" w:fill="FFFFFF"/>
          <w:lang w:val="en-US"/>
        </w:rPr>
        <w:t>estimated</w:t>
      </w:r>
      <w:r>
        <w:rPr>
          <w:rFonts w:ascii="Times New Roman" w:hAnsi="Times New Roman"/>
          <w:color w:val="000000"/>
          <w:shd w:val="clear" w:color="auto" w:fill="FFFFFF"/>
          <w:lang w:val="en-US"/>
        </w:rPr>
        <w:t xml:space="preserve"> it would be</w:t>
      </w:r>
      <w:r>
        <w:rPr>
          <w:rFonts w:ascii="Times New Roman" w:hAnsi="Times New Roman" w:hint="eastAsia"/>
          <w:color w:val="000000"/>
          <w:shd w:val="clear" w:color="auto" w:fill="FFFFFF"/>
          <w:lang w:val="en-US"/>
        </w:rPr>
        <w:t xml:space="preserve"> 2~3 of RTT. </w:t>
      </w:r>
      <w:r>
        <w:rPr>
          <w:rFonts w:ascii="Times New Roman" w:hAnsi="Times New Roman"/>
          <w:color w:val="000000"/>
          <w:shd w:val="clear" w:color="auto" w:fill="FFFFFF"/>
          <w:lang w:val="en-US"/>
        </w:rPr>
        <w:t>As</w:t>
      </w:r>
      <w:r>
        <w:rPr>
          <w:rFonts w:ascii="Times New Roman" w:hAnsi="Times New Roman" w:hint="eastAsia"/>
          <w:color w:val="000000"/>
          <w:shd w:val="clear" w:color="auto" w:fill="FFFFFF"/>
          <w:lang w:val="en-US"/>
        </w:rPr>
        <w:t xml:space="preserve"> the maximum values of t300 and t301 are 10s in eMTC</w:t>
      </w:r>
      <w:r>
        <w:rPr>
          <w:rFonts w:ascii="Times New Roman" w:hAnsi="Times New Roman"/>
          <w:color w:val="000000"/>
          <w:shd w:val="clear" w:color="auto" w:fill="FFFFFF"/>
          <w:lang w:val="en-US"/>
        </w:rPr>
        <w:t xml:space="preserve"> and</w:t>
      </w:r>
      <w:r>
        <w:rPr>
          <w:rFonts w:ascii="Times New Roman" w:hAnsi="Times New Roman" w:hint="eastAsia"/>
          <w:color w:val="000000"/>
          <w:shd w:val="clear" w:color="auto" w:fill="FFFFFF"/>
          <w:lang w:val="en-US"/>
        </w:rPr>
        <w:t xml:space="preserve"> 60s in NB-IoT, which are already</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much larger than the RTT between UE and gNB</w:t>
      </w:r>
      <w:r>
        <w:rPr>
          <w:rFonts w:ascii="Times New Roman" w:hAnsi="Times New Roman"/>
          <w:color w:val="000000"/>
          <w:shd w:val="clear" w:color="auto" w:fill="FFFFFF"/>
          <w:lang w:val="en-US"/>
        </w:rPr>
        <w:t xml:space="preserve">, there </w:t>
      </w:r>
      <w:r>
        <w:rPr>
          <w:rFonts w:ascii="Times New Roman" w:hAnsi="Times New Roman" w:hint="eastAsia"/>
          <w:color w:val="000000"/>
          <w:shd w:val="clear" w:color="auto" w:fill="FFFFFF"/>
          <w:lang w:val="en-US"/>
        </w:rPr>
        <w:t>would</w:t>
      </w:r>
      <w:r>
        <w:rPr>
          <w:rFonts w:ascii="Times New Roman" w:hAnsi="Times New Roman"/>
          <w:color w:val="000000"/>
          <w:shd w:val="clear" w:color="auto" w:fill="FFFFFF"/>
          <w:lang w:val="en-US"/>
        </w:rPr>
        <w:t xml:space="preserve"> </w:t>
      </w:r>
      <w:r>
        <w:rPr>
          <w:rFonts w:ascii="Times New Roman" w:hAnsi="Times New Roman" w:hint="eastAsia"/>
          <w:color w:val="000000"/>
          <w:shd w:val="clear" w:color="auto" w:fill="FFFFFF"/>
          <w:lang w:val="en-US"/>
        </w:rPr>
        <w:t>be</w:t>
      </w:r>
      <w:r>
        <w:rPr>
          <w:rFonts w:ascii="Times New Roman" w:hAnsi="Times New Roman"/>
          <w:color w:val="000000"/>
          <w:shd w:val="clear" w:color="auto" w:fill="FFFFFF"/>
          <w:lang w:val="en-US"/>
        </w:rPr>
        <w:t xml:space="preserve"> no need of further extension</w:t>
      </w:r>
      <w:r>
        <w:rPr>
          <w:rFonts w:ascii="Times New Roman" w:hAnsi="Times New Roman" w:hint="eastAsia"/>
          <w:color w:val="000000"/>
          <w:shd w:val="clear" w:color="auto" w:fill="FFFFFF"/>
          <w:lang w:val="en-US"/>
        </w:rPr>
        <w:t>.</w:t>
      </w:r>
    </w:p>
    <w:p w:rsidR="008435A2" w:rsidRDefault="00B02786">
      <w:pPr>
        <w:snapToGrid w:val="0"/>
        <w:spacing w:before="200" w:after="100" w:line="288" w:lineRule="auto"/>
        <w:rPr>
          <w:rFonts w:ascii="Times New Roman" w:hAnsi="Times New Roman"/>
          <w:color w:val="000000"/>
          <w:shd w:val="clear" w:color="auto" w:fill="FFFFFF"/>
          <w:lang w:val="en-US"/>
        </w:rPr>
      </w:pPr>
      <w:r>
        <w:rPr>
          <w:rFonts w:ascii="Times New Roman" w:hAnsi="Times New Roman" w:hint="eastAsia"/>
          <w:b/>
          <w:color w:val="000000"/>
          <w:shd w:val="clear" w:color="auto" w:fill="FFFFFF"/>
          <w:lang w:val="en-US"/>
        </w:rPr>
        <w:t xml:space="preserve">Proposal </w:t>
      </w:r>
      <w:r>
        <w:rPr>
          <w:rFonts w:ascii="Times New Roman" w:hAnsi="Times New Roman" w:hint="eastAsia"/>
          <w:b/>
          <w:color w:val="000000"/>
          <w:shd w:val="clear" w:color="auto" w:fill="FFFFFF"/>
          <w:lang w:val="en-US"/>
        </w:rPr>
        <w:t>6</w:t>
      </w:r>
      <w:r>
        <w:rPr>
          <w:rFonts w:ascii="Times New Roman" w:hAnsi="Times New Roman" w:hint="eastAsia"/>
          <w:b/>
          <w:color w:val="000000"/>
          <w:shd w:val="clear" w:color="auto" w:fill="FFFFFF"/>
          <w:lang w:val="en-US"/>
        </w:rPr>
        <w:t>: The value range</w:t>
      </w:r>
      <w:r>
        <w:rPr>
          <w:rFonts w:ascii="Times New Roman" w:hAnsi="Times New Roman"/>
          <w:b/>
          <w:color w:val="000000"/>
          <w:shd w:val="clear" w:color="auto" w:fill="FFFFFF"/>
          <w:lang w:val="en-US"/>
        </w:rPr>
        <w:t>s of</w:t>
      </w:r>
      <w:r>
        <w:rPr>
          <w:rFonts w:ascii="Times New Roman" w:hAnsi="Times New Roman" w:hint="eastAsia"/>
          <w:b/>
          <w:color w:val="000000"/>
          <w:shd w:val="clear" w:color="auto" w:fill="FFFFFF"/>
          <w:lang w:val="en-US"/>
        </w:rPr>
        <w:t xml:space="preserve"> parameter t</w:t>
      </w:r>
      <w:r>
        <w:rPr>
          <w:rFonts w:ascii="Times New Roman" w:hAnsi="Times New Roman" w:hint="eastAsia"/>
          <w:b/>
          <w:color w:val="000000"/>
          <w:shd w:val="clear" w:color="auto" w:fill="FFFFFF"/>
          <w:lang w:val="en-US" w:eastAsia="zh"/>
        </w:rPr>
        <w:t>30</w:t>
      </w:r>
      <w:r>
        <w:rPr>
          <w:rFonts w:ascii="Times New Roman" w:hAnsi="Times New Roman" w:hint="eastAsia"/>
          <w:b/>
          <w:color w:val="000000"/>
          <w:shd w:val="clear" w:color="auto" w:fill="FFFFFF"/>
          <w:lang w:val="en-US"/>
        </w:rPr>
        <w:t>0 and t301 don</w:t>
      </w:r>
      <w:r>
        <w:rPr>
          <w:rFonts w:ascii="Times New Roman" w:hAnsi="Times New Roman"/>
          <w:b/>
          <w:color w:val="000000"/>
          <w:shd w:val="clear" w:color="auto" w:fill="FFFFFF"/>
          <w:lang w:val="en-US"/>
        </w:rPr>
        <w:t xml:space="preserve">’t need to be </w:t>
      </w:r>
      <w:r>
        <w:rPr>
          <w:rFonts w:ascii="Times New Roman" w:hAnsi="Times New Roman" w:hint="eastAsia"/>
          <w:b/>
          <w:color w:val="000000"/>
          <w:shd w:val="clear" w:color="auto" w:fill="FFFFFF"/>
          <w:lang w:val="en-US"/>
        </w:rPr>
        <w:t>extended</w:t>
      </w:r>
      <w:r>
        <w:rPr>
          <w:rFonts w:ascii="Times New Roman" w:hAnsi="Times New Roman"/>
          <w:b/>
          <w:color w:val="000000"/>
          <w:shd w:val="clear" w:color="auto" w:fill="FFFFFF"/>
          <w:lang w:val="en-US"/>
        </w:rPr>
        <w:t xml:space="preserve"> in IoT NTN</w:t>
      </w:r>
      <w:r>
        <w:rPr>
          <w:rFonts w:ascii="Times New Roman" w:hAnsi="Times New Roman" w:hint="eastAsia"/>
          <w:b/>
          <w:color w:val="000000"/>
          <w:shd w:val="clear" w:color="auto" w:fill="FFFFFF"/>
          <w:lang w:val="en-US"/>
        </w:rPr>
        <w:t xml:space="preserve">. </w:t>
      </w:r>
      <w:r>
        <w:rPr>
          <w:rFonts w:ascii="Times New Roman" w:hAnsi="Times New Roman" w:hint="eastAsia"/>
          <w:color w:val="000000"/>
          <w:shd w:val="clear" w:color="auto" w:fill="FFFFFF"/>
          <w:lang w:val="en-US"/>
        </w:rPr>
        <w:t xml:space="preserve"> </w:t>
      </w:r>
    </w:p>
    <w:p w:rsidR="008435A2" w:rsidRDefault="00B02786">
      <w:pPr>
        <w:pStyle w:val="1"/>
      </w:pPr>
      <w:r>
        <w:t>3. Conclusion</w:t>
      </w:r>
    </w:p>
    <w:p w:rsidR="008435A2" w:rsidRDefault="00B02786">
      <w:pPr>
        <w:pStyle w:val="a4"/>
        <w:rPr>
          <w:rFonts w:ascii="Times New Roman" w:hAnsi="Times New Roman"/>
          <w:color w:val="000000"/>
          <w:shd w:val="clear" w:color="auto" w:fill="FFFFFF"/>
          <w:lang w:val="en-US" w:eastAsia="zh"/>
        </w:rPr>
      </w:pPr>
      <w:r>
        <w:rPr>
          <w:rFonts w:ascii="Times New Roman" w:hAnsi="Times New Roman"/>
          <w:color w:val="000000"/>
          <w:shd w:val="clear" w:color="auto" w:fill="FFFFFF"/>
          <w:lang w:val="en-US" w:eastAsia="zh"/>
        </w:rPr>
        <w:t xml:space="preserve">Based on the </w:t>
      </w:r>
      <w:r>
        <w:rPr>
          <w:rFonts w:ascii="Times New Roman" w:hAnsi="Times New Roman"/>
          <w:color w:val="000000"/>
          <w:shd w:val="clear" w:color="auto" w:fill="FFFFFF"/>
          <w:lang w:val="en-US" w:eastAsia="zh"/>
        </w:rPr>
        <w:t>discussion we make the following observation:</w:t>
      </w:r>
    </w:p>
    <w:p w:rsidR="008435A2" w:rsidRDefault="00B02786">
      <w:pPr>
        <w:snapToGrid w:val="0"/>
        <w:spacing w:beforeLines="30" w:before="93" w:after="100" w:line="288" w:lineRule="auto"/>
        <w:rPr>
          <w:rFonts w:ascii="Times New Roman" w:hAnsi="Times New Roman"/>
          <w:b/>
          <w:bCs/>
          <w:color w:val="000000"/>
          <w:shd w:val="clear" w:color="auto" w:fill="FFFFFF"/>
          <w:lang w:val="en-US"/>
        </w:rPr>
      </w:pPr>
      <w:bookmarkStart w:id="2" w:name="_GoBack"/>
      <w:r>
        <w:rPr>
          <w:rFonts w:ascii="Times New Roman" w:hAnsi="Times New Roman" w:hint="eastAsia"/>
          <w:b/>
          <w:bCs/>
          <w:color w:val="000000"/>
          <w:shd w:val="clear" w:color="auto" w:fill="FFFFFF"/>
          <w:lang w:val="en-US"/>
        </w:rPr>
        <w:t>Proposal 1</w:t>
      </w:r>
      <w:r>
        <w:rPr>
          <w:rFonts w:ascii="Times New Roman" w:hAnsi="Times New Roman"/>
          <w:b/>
          <w:bCs/>
          <w:color w:val="000000"/>
          <w:shd w:val="clear" w:color="auto" w:fill="FFFFFF"/>
          <w:lang w:val="en-US"/>
        </w:rPr>
        <w:t>a</w:t>
      </w:r>
      <w:r>
        <w:rPr>
          <w:rFonts w:ascii="Times New Roman" w:hAnsi="Times New Roman" w:hint="eastAsia"/>
          <w:b/>
          <w:bCs/>
          <w:color w:val="000000"/>
          <w:shd w:val="clear" w:color="auto" w:fill="FFFFFF"/>
          <w:lang w:val="en-US"/>
        </w:rPr>
        <w:t>: Location assisted cell reselection is not supported for IoT NTN in R17.</w:t>
      </w:r>
      <w:bookmarkEnd w:id="2"/>
    </w:p>
    <w:p w:rsidR="00C929FF" w:rsidRDefault="00C929FF" w:rsidP="00C929FF">
      <w:pPr>
        <w:snapToGrid w:val="0"/>
        <w:spacing w:beforeLines="30" w:before="93" w:after="100" w:line="288" w:lineRule="auto"/>
        <w:rPr>
          <w:rFonts w:ascii="Times New Roman" w:hAnsi="Times New Roman"/>
          <w:b/>
          <w:bCs/>
          <w:color w:val="000000"/>
          <w:shd w:val="clear" w:color="auto" w:fill="FFFFFF"/>
          <w:lang w:val="en-US"/>
        </w:rPr>
      </w:pPr>
      <w:r>
        <w:rPr>
          <w:rFonts w:ascii="Times New Roman" w:hAnsi="Times New Roman" w:hint="eastAsia"/>
          <w:b/>
          <w:bCs/>
          <w:color w:val="000000"/>
          <w:shd w:val="clear" w:color="auto" w:fill="FFFFFF"/>
          <w:lang w:val="en-US"/>
        </w:rPr>
        <w:t xml:space="preserve">Proposal </w:t>
      </w:r>
      <w:r>
        <w:rPr>
          <w:rFonts w:ascii="Times New Roman" w:hAnsi="Times New Roman"/>
          <w:b/>
          <w:bCs/>
          <w:color w:val="000000"/>
          <w:shd w:val="clear" w:color="auto" w:fill="FFFFFF"/>
          <w:lang w:val="en-US"/>
        </w:rPr>
        <w:t>1b</w:t>
      </w:r>
      <w:r>
        <w:rPr>
          <w:rFonts w:ascii="Times New Roman" w:hAnsi="Times New Roman" w:hint="eastAsia"/>
          <w:b/>
          <w:bCs/>
          <w:color w:val="000000"/>
          <w:shd w:val="clear" w:color="auto" w:fill="FFFFFF"/>
          <w:lang w:val="en-US"/>
        </w:rPr>
        <w:t xml:space="preserve">: </w:t>
      </w:r>
      <w:r>
        <w:rPr>
          <w:rFonts w:ascii="Times New Roman" w:hAnsi="Times New Roman"/>
          <w:b/>
          <w:bCs/>
          <w:color w:val="000000"/>
          <w:shd w:val="clear" w:color="auto" w:fill="FFFFFF"/>
          <w:lang w:val="en-US"/>
        </w:rPr>
        <w:t>T</w:t>
      </w:r>
      <w:r>
        <w:rPr>
          <w:rFonts w:ascii="Times New Roman" w:hAnsi="Times New Roman" w:hint="eastAsia"/>
          <w:b/>
          <w:color w:val="000000"/>
          <w:shd w:val="clear" w:color="auto" w:fill="FFFFFF"/>
          <w:lang w:val="en-US"/>
        </w:rPr>
        <w:t xml:space="preserve">he </w:t>
      </w:r>
      <w:r>
        <w:rPr>
          <w:rFonts w:ascii="Times New Roman" w:hAnsi="Times New Roman"/>
          <w:b/>
          <w:color w:val="000000"/>
          <w:shd w:val="clear" w:color="auto" w:fill="FFFFFF"/>
          <w:lang w:val="en-US" w:eastAsia="en-US"/>
        </w:rPr>
        <w:t>satellite</w:t>
      </w:r>
      <w:r>
        <w:rPr>
          <w:rFonts w:ascii="Times New Roman" w:hAnsi="Times New Roman"/>
          <w:b/>
          <w:bCs/>
          <w:color w:val="000000"/>
          <w:shd w:val="clear" w:color="auto" w:fill="FFFFFF"/>
          <w:lang w:val="en-US" w:eastAsia="en-US"/>
        </w:rPr>
        <w:t xml:space="preserve"> ephemeris</w:t>
      </w:r>
      <w:r>
        <w:rPr>
          <w:rFonts w:ascii="Times New Roman" w:hAnsi="Times New Roman"/>
          <w:b/>
          <w:bCs/>
          <w:color w:val="000000"/>
          <w:shd w:val="clear" w:color="auto" w:fill="FFFFFF"/>
          <w:lang w:val="en-US"/>
        </w:rPr>
        <w:t xml:space="preserve"> and </w:t>
      </w:r>
      <w:r>
        <w:rPr>
          <w:rFonts w:ascii="Times New Roman" w:hAnsi="Times New Roman" w:hint="eastAsia"/>
          <w:b/>
          <w:bCs/>
          <w:color w:val="000000"/>
          <w:shd w:val="clear" w:color="auto" w:fill="FFFFFF"/>
          <w:lang w:val="en-US"/>
        </w:rPr>
        <w:t>reference location</w:t>
      </w:r>
      <w:r>
        <w:rPr>
          <w:rFonts w:ascii="Times New Roman" w:hAnsi="Times New Roman"/>
          <w:b/>
          <w:bCs/>
          <w:color w:val="000000"/>
          <w:shd w:val="clear" w:color="auto" w:fill="FFFFFF"/>
          <w:lang w:val="en-US"/>
        </w:rPr>
        <w:t xml:space="preserve"> </w:t>
      </w:r>
      <w:r>
        <w:rPr>
          <w:rFonts w:ascii="Times New Roman" w:hAnsi="Times New Roman" w:hint="eastAsia"/>
          <w:b/>
          <w:bCs/>
          <w:color w:val="000000"/>
          <w:shd w:val="clear" w:color="auto" w:fill="FFFFFF"/>
          <w:lang w:val="en-US"/>
        </w:rPr>
        <w:t xml:space="preserve">for neighbour cell(s) </w:t>
      </w:r>
      <w:r>
        <w:rPr>
          <w:rFonts w:ascii="Times New Roman" w:hAnsi="Times New Roman"/>
          <w:b/>
          <w:bCs/>
          <w:color w:val="000000"/>
          <w:shd w:val="clear" w:color="auto" w:fill="FFFFFF"/>
          <w:lang w:val="en-US"/>
        </w:rPr>
        <w:t>are</w:t>
      </w:r>
      <w:r>
        <w:rPr>
          <w:rFonts w:ascii="Times New Roman" w:hAnsi="Times New Roman" w:hint="eastAsia"/>
          <w:b/>
          <w:bCs/>
          <w:color w:val="000000"/>
          <w:shd w:val="clear" w:color="auto" w:fill="FFFFFF"/>
          <w:lang w:val="en-US"/>
        </w:rPr>
        <w:t xml:space="preserve"> not provided to UE</w:t>
      </w:r>
      <w:r>
        <w:rPr>
          <w:rFonts w:ascii="Times New Roman" w:hAnsi="Times New Roman" w:hint="eastAsia"/>
          <w:b/>
          <w:bCs/>
          <w:color w:val="000000"/>
          <w:shd w:val="clear" w:color="auto" w:fill="FFFFFF"/>
          <w:lang w:val="en-US" w:eastAsia="zh"/>
        </w:rPr>
        <w:t xml:space="preserve"> for cell (re)selection</w:t>
      </w:r>
      <w:r>
        <w:rPr>
          <w:rFonts w:ascii="Times New Roman" w:hAnsi="Times New Roman" w:hint="eastAsia"/>
          <w:b/>
          <w:bCs/>
          <w:color w:val="000000"/>
          <w:shd w:val="clear" w:color="auto" w:fill="FFFFFF"/>
          <w:lang w:val="en-US"/>
        </w:rPr>
        <w:t xml:space="preserve"> in IoT NTN. </w:t>
      </w:r>
    </w:p>
    <w:p w:rsidR="00C929FF" w:rsidRDefault="00C929FF">
      <w:pPr>
        <w:snapToGrid w:val="0"/>
        <w:spacing w:beforeLines="30" w:before="93" w:after="100" w:line="288" w:lineRule="auto"/>
        <w:rPr>
          <w:rFonts w:ascii="Times New Roman" w:hAnsi="Times New Roman"/>
          <w:b/>
          <w:bCs/>
          <w:color w:val="000000"/>
          <w:shd w:val="clear" w:color="auto" w:fill="FFFFFF"/>
          <w:lang w:val="en-US"/>
        </w:rPr>
      </w:pPr>
    </w:p>
    <w:p w:rsidR="008435A2" w:rsidRDefault="00B02786">
      <w:pPr>
        <w:snapToGrid w:val="0"/>
        <w:spacing w:beforeLines="30" w:before="93" w:after="100" w:line="288" w:lineRule="auto"/>
        <w:rPr>
          <w:rFonts w:ascii="Times New Roman" w:hAnsi="Times New Roman"/>
          <w:b/>
          <w:bCs/>
          <w:color w:val="000000"/>
          <w:shd w:val="clear" w:color="auto" w:fill="FFFFFF"/>
          <w:lang w:val="en-US"/>
        </w:rPr>
      </w:pPr>
      <w:r>
        <w:rPr>
          <w:rFonts w:ascii="Times New Roman" w:hAnsi="Times New Roman" w:hint="eastAsia"/>
          <w:b/>
          <w:bCs/>
          <w:color w:val="000000"/>
          <w:shd w:val="clear" w:color="auto" w:fill="FFFFFF"/>
          <w:lang w:val="en-US"/>
        </w:rPr>
        <w:t xml:space="preserve">Proposal </w:t>
      </w:r>
      <w:r>
        <w:rPr>
          <w:rFonts w:ascii="Times New Roman" w:hAnsi="Times New Roman"/>
          <w:b/>
          <w:bCs/>
          <w:color w:val="000000"/>
          <w:shd w:val="clear" w:color="auto" w:fill="FFFFFF"/>
          <w:lang w:val="en-US"/>
        </w:rPr>
        <w:t>2</w:t>
      </w:r>
      <w:r>
        <w:rPr>
          <w:rFonts w:ascii="Times New Roman" w:hAnsi="Times New Roman" w:hint="eastAsia"/>
          <w:b/>
          <w:bCs/>
          <w:color w:val="000000"/>
          <w:shd w:val="clear" w:color="auto" w:fill="FFFFFF"/>
          <w:lang w:val="en-US"/>
        </w:rPr>
        <w:t xml:space="preserve">: The timing information </w:t>
      </w:r>
      <w:r>
        <w:rPr>
          <w:rFonts w:ascii="Times New Roman" w:hAnsi="Times New Roman"/>
          <w:b/>
          <w:bCs/>
          <w:color w:val="000000"/>
          <w:shd w:val="clear" w:color="auto" w:fill="FFFFFF"/>
          <w:lang w:val="en-US"/>
        </w:rPr>
        <w:t>about</w:t>
      </w:r>
      <w:r>
        <w:rPr>
          <w:rFonts w:ascii="Times New Roman" w:hAnsi="Times New Roman" w:hint="eastAsia"/>
          <w:b/>
          <w:bCs/>
          <w:color w:val="000000"/>
          <w:shd w:val="clear" w:color="auto" w:fill="FFFFFF"/>
          <w:lang w:val="en-US"/>
        </w:rPr>
        <w:t xml:space="preserve"> when a neighbor cell is going to start serving the area is broadcast at least for the quasi-earth fixed case in IoT NTN.</w:t>
      </w:r>
    </w:p>
    <w:p w:rsidR="008435A2" w:rsidRDefault="00B02786">
      <w:pPr>
        <w:snapToGrid w:val="0"/>
        <w:spacing w:beforeLines="30" w:before="93" w:after="100" w:line="288" w:lineRule="auto"/>
        <w:rPr>
          <w:rFonts w:ascii="Times New Roman" w:hAnsi="Times New Roman"/>
          <w:b/>
          <w:bCs/>
          <w:color w:val="000000"/>
          <w:shd w:val="clear" w:color="auto" w:fill="FFFFFF"/>
          <w:lang w:val="en-US"/>
        </w:rPr>
      </w:pPr>
      <w:r>
        <w:rPr>
          <w:rFonts w:ascii="Times New Roman" w:hAnsi="Times New Roman" w:hint="eastAsia"/>
          <w:b/>
          <w:bCs/>
          <w:color w:val="000000"/>
          <w:shd w:val="clear" w:color="auto" w:fill="FFFFFF"/>
          <w:lang w:val="en-US" w:eastAsia="zh"/>
        </w:rPr>
        <w:t>Proposal</w:t>
      </w:r>
      <w:r>
        <w:rPr>
          <w:rFonts w:ascii="Times New Roman" w:hAnsi="Times New Roman" w:hint="eastAsia"/>
          <w:b/>
          <w:bCs/>
          <w:color w:val="000000"/>
          <w:shd w:val="clear" w:color="auto" w:fill="FFFFFF"/>
          <w:lang w:val="en-US"/>
        </w:rPr>
        <w:t xml:space="preserve"> </w:t>
      </w:r>
      <w:r>
        <w:rPr>
          <w:rFonts w:ascii="Times New Roman" w:hAnsi="Times New Roman"/>
          <w:b/>
          <w:bCs/>
          <w:color w:val="000000"/>
          <w:shd w:val="clear" w:color="auto" w:fill="FFFFFF"/>
          <w:lang w:val="en-US"/>
        </w:rPr>
        <w:t>3</w:t>
      </w:r>
      <w:r>
        <w:rPr>
          <w:rFonts w:ascii="Times New Roman" w:hAnsi="Times New Roman" w:hint="eastAsia"/>
          <w:b/>
          <w:bCs/>
          <w:color w:val="000000"/>
          <w:shd w:val="clear" w:color="auto" w:fill="FFFFFF"/>
          <w:lang w:val="en-US" w:eastAsia="zh"/>
        </w:rPr>
        <w:t xml:space="preserve">: System information update notification procedure is used to inform </w:t>
      </w:r>
      <w:r>
        <w:rPr>
          <w:rFonts w:ascii="Times New Roman" w:hAnsi="Times New Roman" w:hint="eastAsia"/>
          <w:b/>
          <w:bCs/>
          <w:color w:val="000000"/>
          <w:shd w:val="clear" w:color="auto" w:fill="FFFFFF"/>
          <w:lang w:val="en-US" w:eastAsia="zh"/>
        </w:rPr>
        <w:t>TAC removals</w:t>
      </w:r>
      <w:r>
        <w:rPr>
          <w:rFonts w:ascii="Times New Roman" w:hAnsi="Times New Roman" w:hint="eastAsia"/>
          <w:b/>
          <w:bCs/>
          <w:color w:val="000000"/>
          <w:shd w:val="clear" w:color="auto" w:fill="FFFFFF"/>
          <w:lang w:val="en-US"/>
        </w:rPr>
        <w:t xml:space="preserve"> in IoT NTN.</w:t>
      </w:r>
    </w:p>
    <w:p w:rsidR="00C929FF" w:rsidRDefault="00C929FF" w:rsidP="00C929FF">
      <w:pPr>
        <w:snapToGrid w:val="0"/>
        <w:spacing w:beforeLines="30" w:before="93" w:after="100" w:line="288" w:lineRule="auto"/>
        <w:rPr>
          <w:rFonts w:ascii="Times New Roman" w:hAnsi="Times New Roman"/>
          <w:b/>
          <w:bCs/>
          <w:color w:val="000000"/>
          <w:shd w:val="clear" w:color="auto" w:fill="FFFFFF"/>
          <w:lang w:val="en-US" w:eastAsia="zh"/>
        </w:rPr>
      </w:pPr>
      <w:r>
        <w:rPr>
          <w:rFonts w:ascii="Times New Roman" w:hAnsi="Times New Roman" w:hint="eastAsia"/>
          <w:b/>
          <w:bCs/>
          <w:color w:val="000000"/>
          <w:shd w:val="clear" w:color="auto" w:fill="FFFFFF"/>
          <w:lang w:val="en-US" w:eastAsia="zh"/>
        </w:rPr>
        <w:t>Proposal</w:t>
      </w:r>
      <w:r>
        <w:rPr>
          <w:rFonts w:ascii="Times New Roman" w:hAnsi="Times New Roman" w:hint="eastAsia"/>
          <w:b/>
          <w:bCs/>
          <w:color w:val="000000"/>
          <w:shd w:val="clear" w:color="auto" w:fill="FFFFFF"/>
          <w:lang w:val="en-US"/>
        </w:rPr>
        <w:t xml:space="preserve"> 4</w:t>
      </w:r>
      <w:r>
        <w:rPr>
          <w:rFonts w:ascii="Times New Roman" w:hAnsi="Times New Roman" w:hint="eastAsia"/>
          <w:b/>
          <w:bCs/>
          <w:color w:val="000000"/>
          <w:shd w:val="clear" w:color="auto" w:fill="FFFFFF"/>
          <w:lang w:val="en-US" w:eastAsia="zh"/>
        </w:rPr>
        <w:t>: For TA</w:t>
      </w:r>
      <w:r>
        <w:rPr>
          <w:rFonts w:ascii="Times New Roman" w:hAnsi="Times New Roman" w:hint="eastAsia"/>
          <w:b/>
          <w:bCs/>
          <w:color w:val="000000"/>
          <w:shd w:val="clear" w:color="auto" w:fill="FFFFFF"/>
          <w:lang w:val="en-US"/>
        </w:rPr>
        <w:t xml:space="preserve">U based on </w:t>
      </w:r>
      <w:r>
        <w:rPr>
          <w:rFonts w:ascii="Times New Roman" w:hAnsi="Times New Roman" w:hint="eastAsia"/>
          <w:b/>
          <w:bCs/>
          <w:color w:val="000000"/>
          <w:shd w:val="clear" w:color="auto" w:fill="FFFFFF"/>
          <w:lang w:val="en-US" w:eastAsia="zh"/>
        </w:rPr>
        <w:t xml:space="preserve">UE location information, </w:t>
      </w:r>
      <w:r>
        <w:rPr>
          <w:rFonts w:ascii="Times New Roman" w:hAnsi="Times New Roman"/>
          <w:b/>
          <w:bCs/>
          <w:color w:val="000000"/>
          <w:shd w:val="clear" w:color="auto" w:fill="FFFFFF"/>
          <w:lang w:val="en-US" w:eastAsia="zh"/>
        </w:rPr>
        <w:t xml:space="preserve">RAN2 </w:t>
      </w:r>
      <w:r>
        <w:rPr>
          <w:rFonts w:ascii="Times New Roman" w:hAnsi="Times New Roman" w:hint="eastAsia"/>
          <w:b/>
          <w:bCs/>
          <w:color w:val="000000"/>
          <w:shd w:val="clear" w:color="auto" w:fill="FFFFFF"/>
          <w:lang w:val="en-US" w:eastAsia="zh"/>
        </w:rPr>
        <w:t>wait for the progress in NR NTN.</w:t>
      </w:r>
    </w:p>
    <w:p w:rsidR="008435A2" w:rsidRDefault="00C929FF">
      <w:pPr>
        <w:snapToGrid w:val="0"/>
        <w:spacing w:before="200" w:after="100" w:line="288" w:lineRule="auto"/>
        <w:rPr>
          <w:rFonts w:ascii="Times New Roman" w:hAnsi="Times New Roman"/>
          <w:b/>
          <w:color w:val="000000"/>
          <w:shd w:val="clear" w:color="auto" w:fill="FFFFFF"/>
          <w:lang w:val="en-US"/>
        </w:rPr>
      </w:pPr>
      <w:r>
        <w:rPr>
          <w:rFonts w:ascii="Times New Roman" w:hAnsi="Times New Roman" w:hint="eastAsia"/>
          <w:b/>
          <w:color w:val="000000"/>
          <w:shd w:val="clear" w:color="auto" w:fill="FFFFFF"/>
          <w:lang w:val="en-US"/>
        </w:rPr>
        <w:t>Proposal 5</w:t>
      </w:r>
      <w:r>
        <w:rPr>
          <w:rFonts w:ascii="Times New Roman" w:hAnsi="Times New Roman"/>
          <w:b/>
          <w:color w:val="000000"/>
          <w:shd w:val="clear" w:color="auto" w:fill="FFFFFF"/>
          <w:lang w:val="en-US"/>
        </w:rPr>
        <w:t>a</w:t>
      </w:r>
      <w:r>
        <w:rPr>
          <w:rFonts w:ascii="Times New Roman" w:hAnsi="Times New Roman" w:hint="eastAsia"/>
          <w:b/>
          <w:color w:val="000000"/>
          <w:shd w:val="clear" w:color="auto" w:fill="FFFFFF"/>
          <w:lang w:val="en-US"/>
        </w:rPr>
        <w:t xml:space="preserve">: </w:t>
      </w:r>
      <w:r>
        <w:rPr>
          <w:rFonts w:ascii="Times New Roman" w:hAnsi="Times New Roman"/>
          <w:b/>
          <w:color w:val="000000"/>
          <w:shd w:val="clear" w:color="auto" w:fill="FFFFFF"/>
          <w:lang w:val="en-US"/>
        </w:rPr>
        <w:t xml:space="preserve">A new </w:t>
      </w:r>
      <w:r>
        <w:rPr>
          <w:rFonts w:ascii="Times New Roman" w:hAnsi="Times New Roman" w:hint="eastAsia"/>
          <w:b/>
          <w:color w:val="000000"/>
          <w:shd w:val="clear" w:color="auto" w:fill="FFFFFF"/>
          <w:lang w:val="en-US"/>
        </w:rPr>
        <w:t xml:space="preserve">cellBarred-NTN-r17 </w:t>
      </w:r>
      <w:r>
        <w:rPr>
          <w:rFonts w:ascii="Times New Roman" w:hAnsi="Times New Roman"/>
          <w:b/>
          <w:color w:val="000000"/>
          <w:shd w:val="clear" w:color="auto" w:fill="FFFFFF"/>
          <w:lang w:val="en-US"/>
        </w:rPr>
        <w:t>can be</w:t>
      </w:r>
      <w:r>
        <w:rPr>
          <w:rFonts w:ascii="Times New Roman" w:hAnsi="Times New Roman" w:hint="eastAsia"/>
          <w:b/>
          <w:color w:val="000000"/>
          <w:shd w:val="clear" w:color="auto" w:fill="FFFFFF"/>
          <w:lang w:val="en-US"/>
        </w:rPr>
        <w:t xml:space="preserve"> introduced for </w:t>
      </w:r>
      <w:r>
        <w:rPr>
          <w:rFonts w:ascii="Times New Roman" w:hAnsi="Times New Roman"/>
          <w:b/>
          <w:color w:val="000000"/>
          <w:shd w:val="clear" w:color="auto" w:fill="FFFFFF"/>
          <w:lang w:val="en-US"/>
        </w:rPr>
        <w:t xml:space="preserve">baring R17 IoT UE for TN from accessing </w:t>
      </w:r>
      <w:r>
        <w:rPr>
          <w:rFonts w:ascii="Times New Roman" w:hAnsi="Times New Roman" w:hint="eastAsia"/>
          <w:b/>
          <w:color w:val="000000"/>
          <w:shd w:val="clear" w:color="auto" w:fill="FFFFFF"/>
          <w:lang w:val="en-US"/>
        </w:rPr>
        <w:t>NTN Network</w:t>
      </w:r>
      <w:r>
        <w:rPr>
          <w:rFonts w:ascii="Times New Roman" w:hAnsi="Times New Roman"/>
          <w:b/>
          <w:color w:val="000000"/>
          <w:shd w:val="clear" w:color="auto" w:fill="FFFFFF"/>
          <w:lang w:val="en-US"/>
        </w:rPr>
        <w:t>. A</w:t>
      </w:r>
      <w:r>
        <w:rPr>
          <w:rFonts w:ascii="Times New Roman" w:hAnsi="Times New Roman" w:hint="eastAsia"/>
          <w:b/>
          <w:color w:val="000000"/>
          <w:shd w:val="clear" w:color="auto" w:fill="FFFFFF"/>
          <w:lang w:val="en-US"/>
        </w:rPr>
        <w:t xml:space="preserve">nd the legacy cellBarred IE </w:t>
      </w:r>
      <w:r>
        <w:rPr>
          <w:rFonts w:ascii="Times New Roman" w:hAnsi="Times New Roman"/>
          <w:b/>
          <w:color w:val="000000"/>
          <w:shd w:val="clear" w:color="auto" w:fill="FFFFFF"/>
          <w:lang w:val="en-US"/>
        </w:rPr>
        <w:t>can also be</w:t>
      </w:r>
      <w:r>
        <w:rPr>
          <w:rFonts w:ascii="Times New Roman" w:hAnsi="Times New Roman" w:hint="eastAsia"/>
          <w:b/>
          <w:color w:val="000000"/>
          <w:shd w:val="clear" w:color="auto" w:fill="FFFFFF"/>
          <w:lang w:val="en-US"/>
        </w:rPr>
        <w:t xml:space="preserve"> used to restrict the legacy </w:t>
      </w:r>
      <w:r>
        <w:rPr>
          <w:rFonts w:ascii="Times New Roman" w:hAnsi="Times New Roman"/>
          <w:b/>
          <w:color w:val="000000"/>
          <w:shd w:val="clear" w:color="auto" w:fill="FFFFFF"/>
          <w:lang w:val="en-US"/>
        </w:rPr>
        <w:t xml:space="preserve">IoT </w:t>
      </w:r>
      <w:r>
        <w:rPr>
          <w:rFonts w:ascii="Times New Roman" w:hAnsi="Times New Roman" w:hint="eastAsia"/>
          <w:b/>
          <w:color w:val="000000"/>
          <w:shd w:val="clear" w:color="auto" w:fill="FFFFFF"/>
          <w:lang w:val="en-US"/>
        </w:rPr>
        <w:t xml:space="preserve">UEs </w:t>
      </w:r>
      <w:r>
        <w:rPr>
          <w:rFonts w:ascii="Times New Roman" w:hAnsi="Times New Roman"/>
          <w:b/>
          <w:color w:val="000000"/>
          <w:shd w:val="clear" w:color="auto" w:fill="FFFFFF"/>
          <w:lang w:val="en-US"/>
        </w:rPr>
        <w:t>(R17 earlier release) from accessing</w:t>
      </w:r>
      <w:r>
        <w:rPr>
          <w:rFonts w:ascii="Times New Roman" w:hAnsi="Times New Roman" w:hint="eastAsia"/>
          <w:b/>
          <w:color w:val="000000"/>
          <w:shd w:val="clear" w:color="auto" w:fill="FFFFFF"/>
          <w:lang w:val="en-US"/>
        </w:rPr>
        <w:t xml:space="preserve"> the IoT NTN network.</w:t>
      </w:r>
    </w:p>
    <w:p w:rsidR="008435A2" w:rsidRDefault="00B02786">
      <w:pPr>
        <w:snapToGrid w:val="0"/>
        <w:spacing w:before="200" w:after="100" w:line="288" w:lineRule="auto"/>
        <w:rPr>
          <w:rFonts w:ascii="Times New Roman" w:hAnsi="Times New Roman"/>
          <w:b/>
          <w:color w:val="000000"/>
          <w:shd w:val="clear" w:color="auto" w:fill="FFFFFF"/>
          <w:lang w:val="en-US"/>
        </w:rPr>
      </w:pPr>
      <w:r>
        <w:rPr>
          <w:rFonts w:ascii="Times New Roman" w:hAnsi="Times New Roman" w:hint="eastAsia"/>
          <w:b/>
          <w:color w:val="000000"/>
          <w:shd w:val="clear" w:color="auto" w:fill="FFFFFF"/>
          <w:lang w:val="en-US"/>
        </w:rPr>
        <w:t xml:space="preserve">Proposal </w:t>
      </w:r>
      <w:r>
        <w:rPr>
          <w:rFonts w:ascii="Times New Roman" w:hAnsi="Times New Roman" w:hint="eastAsia"/>
          <w:b/>
          <w:color w:val="000000"/>
          <w:shd w:val="clear" w:color="auto" w:fill="FFFFFF"/>
          <w:lang w:val="en-US"/>
        </w:rPr>
        <w:t>5</w:t>
      </w:r>
      <w:r>
        <w:rPr>
          <w:rFonts w:ascii="Times New Roman" w:hAnsi="Times New Roman"/>
          <w:b/>
          <w:color w:val="000000"/>
          <w:shd w:val="clear" w:color="auto" w:fill="FFFFFF"/>
          <w:lang w:val="en-US"/>
        </w:rPr>
        <w:t>b</w:t>
      </w:r>
      <w:r>
        <w:rPr>
          <w:rFonts w:ascii="Times New Roman" w:hAnsi="Times New Roman" w:hint="eastAsia"/>
          <w:b/>
          <w:color w:val="000000"/>
          <w:shd w:val="clear" w:color="auto" w:fill="FFFFFF"/>
          <w:lang w:val="en-US"/>
        </w:rPr>
        <w:t xml:space="preserve">: </w:t>
      </w:r>
      <w:r>
        <w:rPr>
          <w:rFonts w:ascii="Times New Roman" w:hAnsi="Times New Roman"/>
          <w:b/>
          <w:color w:val="000000"/>
          <w:shd w:val="clear" w:color="auto" w:fill="FFFFFF"/>
          <w:lang w:val="en-US"/>
        </w:rPr>
        <w:t>T</w:t>
      </w:r>
      <w:r>
        <w:rPr>
          <w:rFonts w:ascii="Times New Roman" w:hAnsi="Times New Roman" w:hint="eastAsia"/>
          <w:b/>
          <w:color w:val="000000"/>
          <w:shd w:val="clear" w:color="auto" w:fill="FFFFFF"/>
          <w:lang w:val="en-US"/>
        </w:rPr>
        <w:t xml:space="preserve">he legacy plmn-IdentityList and trackingAreaCode can be reused for </w:t>
      </w:r>
      <w:r>
        <w:rPr>
          <w:rFonts w:ascii="Times New Roman" w:hAnsi="Times New Roman"/>
          <w:b/>
          <w:color w:val="000000"/>
          <w:shd w:val="clear" w:color="auto" w:fill="FFFFFF"/>
          <w:lang w:val="en-US"/>
        </w:rPr>
        <w:t xml:space="preserve">IoT </w:t>
      </w:r>
      <w:r>
        <w:rPr>
          <w:rFonts w:ascii="Times New Roman" w:hAnsi="Times New Roman" w:hint="eastAsia"/>
          <w:b/>
          <w:color w:val="000000"/>
          <w:shd w:val="clear" w:color="auto" w:fill="FFFFFF"/>
          <w:lang w:val="en-US"/>
        </w:rPr>
        <w:t>NTN.</w:t>
      </w:r>
    </w:p>
    <w:p w:rsidR="008435A2" w:rsidRDefault="00B02786">
      <w:pPr>
        <w:snapToGrid w:val="0"/>
        <w:spacing w:before="200" w:after="100" w:line="288" w:lineRule="auto"/>
        <w:rPr>
          <w:rFonts w:ascii="Times New Roman" w:hAnsi="Times New Roman"/>
          <w:color w:val="000000"/>
          <w:shd w:val="clear" w:color="auto" w:fill="FFFFFF"/>
          <w:lang w:val="en-US"/>
        </w:rPr>
      </w:pPr>
      <w:r>
        <w:rPr>
          <w:rFonts w:ascii="Times New Roman" w:hAnsi="Times New Roman" w:hint="eastAsia"/>
          <w:b/>
          <w:color w:val="000000"/>
          <w:shd w:val="clear" w:color="auto" w:fill="FFFFFF"/>
          <w:lang w:val="en-US"/>
        </w:rPr>
        <w:t xml:space="preserve">Proposal </w:t>
      </w:r>
      <w:r>
        <w:rPr>
          <w:rFonts w:ascii="Times New Roman" w:hAnsi="Times New Roman" w:hint="eastAsia"/>
          <w:b/>
          <w:color w:val="000000"/>
          <w:shd w:val="clear" w:color="auto" w:fill="FFFFFF"/>
          <w:lang w:val="en-US"/>
        </w:rPr>
        <w:t>6</w:t>
      </w:r>
      <w:r>
        <w:rPr>
          <w:rFonts w:ascii="Times New Roman" w:hAnsi="Times New Roman" w:hint="eastAsia"/>
          <w:b/>
          <w:color w:val="000000"/>
          <w:shd w:val="clear" w:color="auto" w:fill="FFFFFF"/>
          <w:lang w:val="en-US"/>
        </w:rPr>
        <w:t>: The value range</w:t>
      </w:r>
      <w:r>
        <w:rPr>
          <w:rFonts w:ascii="Times New Roman" w:hAnsi="Times New Roman"/>
          <w:b/>
          <w:color w:val="000000"/>
          <w:shd w:val="clear" w:color="auto" w:fill="FFFFFF"/>
          <w:lang w:val="en-US"/>
        </w:rPr>
        <w:t>s of</w:t>
      </w:r>
      <w:r>
        <w:rPr>
          <w:rFonts w:ascii="Times New Roman" w:hAnsi="Times New Roman" w:hint="eastAsia"/>
          <w:b/>
          <w:color w:val="000000"/>
          <w:shd w:val="clear" w:color="auto" w:fill="FFFFFF"/>
          <w:lang w:val="en-US"/>
        </w:rPr>
        <w:t xml:space="preserve"> parameter t</w:t>
      </w:r>
      <w:r>
        <w:rPr>
          <w:rFonts w:ascii="Times New Roman" w:hAnsi="Times New Roman" w:hint="eastAsia"/>
          <w:b/>
          <w:color w:val="000000"/>
          <w:shd w:val="clear" w:color="auto" w:fill="FFFFFF"/>
          <w:lang w:val="en-US" w:eastAsia="zh"/>
        </w:rPr>
        <w:t>30</w:t>
      </w:r>
      <w:r>
        <w:rPr>
          <w:rFonts w:ascii="Times New Roman" w:hAnsi="Times New Roman" w:hint="eastAsia"/>
          <w:b/>
          <w:color w:val="000000"/>
          <w:shd w:val="clear" w:color="auto" w:fill="FFFFFF"/>
          <w:lang w:val="en-US"/>
        </w:rPr>
        <w:t>0 and t301 don</w:t>
      </w:r>
      <w:r>
        <w:rPr>
          <w:rFonts w:ascii="Times New Roman" w:hAnsi="Times New Roman"/>
          <w:b/>
          <w:color w:val="000000"/>
          <w:shd w:val="clear" w:color="auto" w:fill="FFFFFF"/>
          <w:lang w:val="en-US"/>
        </w:rPr>
        <w:t>’</w:t>
      </w:r>
      <w:r>
        <w:rPr>
          <w:rFonts w:ascii="Times New Roman" w:hAnsi="Times New Roman"/>
          <w:b/>
          <w:color w:val="000000"/>
          <w:shd w:val="clear" w:color="auto" w:fill="FFFFFF"/>
          <w:lang w:val="en-US"/>
        </w:rPr>
        <w:t xml:space="preserve">t need to be </w:t>
      </w:r>
      <w:r>
        <w:rPr>
          <w:rFonts w:ascii="Times New Roman" w:hAnsi="Times New Roman" w:hint="eastAsia"/>
          <w:b/>
          <w:color w:val="000000"/>
          <w:shd w:val="clear" w:color="auto" w:fill="FFFFFF"/>
          <w:lang w:val="en-US"/>
        </w:rPr>
        <w:t>extended</w:t>
      </w:r>
      <w:r>
        <w:rPr>
          <w:rFonts w:ascii="Times New Roman" w:hAnsi="Times New Roman"/>
          <w:b/>
          <w:color w:val="000000"/>
          <w:shd w:val="clear" w:color="auto" w:fill="FFFFFF"/>
          <w:lang w:val="en-US"/>
        </w:rPr>
        <w:t xml:space="preserve"> in IoT NTN</w:t>
      </w:r>
      <w:r>
        <w:rPr>
          <w:rFonts w:ascii="Times New Roman" w:hAnsi="Times New Roman" w:hint="eastAsia"/>
          <w:b/>
          <w:color w:val="000000"/>
          <w:shd w:val="clear" w:color="auto" w:fill="FFFFFF"/>
          <w:lang w:val="en-US"/>
        </w:rPr>
        <w:t xml:space="preserve">. </w:t>
      </w:r>
      <w:r>
        <w:rPr>
          <w:rFonts w:ascii="Times New Roman" w:hAnsi="Times New Roman" w:hint="eastAsia"/>
          <w:color w:val="000000"/>
          <w:shd w:val="clear" w:color="auto" w:fill="FFFFFF"/>
          <w:lang w:val="en-US"/>
        </w:rPr>
        <w:t xml:space="preserve"> </w:t>
      </w:r>
    </w:p>
    <w:p w:rsidR="008435A2" w:rsidRDefault="00B02786">
      <w:pPr>
        <w:pStyle w:val="1"/>
        <w:spacing w:before="120" w:after="120"/>
        <w:rPr>
          <w:lang w:val="en-US"/>
        </w:rPr>
      </w:pPr>
      <w:bookmarkStart w:id="3" w:name="OLE_LINK10"/>
      <w:bookmarkStart w:id="4" w:name="OLE_LINK11"/>
      <w:r>
        <w:rPr>
          <w:lang w:val="en-US"/>
        </w:rPr>
        <w:t>References</w:t>
      </w:r>
    </w:p>
    <w:bookmarkEnd w:id="3"/>
    <w:bookmarkEnd w:id="4"/>
    <w:p w:rsidR="008435A2" w:rsidRDefault="00B02786">
      <w:pPr>
        <w:numPr>
          <w:ilvl w:val="0"/>
          <w:numId w:val="3"/>
        </w:numPr>
        <w:spacing w:after="0" w:line="264" w:lineRule="auto"/>
        <w:rPr>
          <w:rFonts w:ascii="Times New Roman" w:hAnsi="Times New Roman"/>
        </w:rPr>
      </w:pPr>
      <w:r>
        <w:rPr>
          <w:rFonts w:ascii="Times New Roman" w:hAnsi="Times New Roman"/>
        </w:rPr>
        <w:t>RP-211601, NB-IoT/eMTC support for Non-Terrestrial Networks</w:t>
      </w:r>
    </w:p>
    <w:p w:rsidR="008435A2" w:rsidRDefault="008435A2">
      <w:pPr>
        <w:pStyle w:val="B1"/>
        <w:rPr>
          <w:b/>
          <w:lang w:val="en-US" w:eastAsia="zh-CN"/>
        </w:rPr>
      </w:pPr>
    </w:p>
    <w:p w:rsidR="008435A2" w:rsidRDefault="008435A2"/>
    <w:sectPr w:rsidR="008435A2">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2786" w:rsidRDefault="00B02786">
      <w:pPr>
        <w:spacing w:after="0"/>
      </w:pPr>
      <w:r>
        <w:separator/>
      </w:r>
    </w:p>
  </w:endnote>
  <w:endnote w:type="continuationSeparator" w:id="0">
    <w:p w:rsidR="00B02786" w:rsidRDefault="00B027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3B4" w:rsidRDefault="003D73B4">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3B4" w:rsidRDefault="003D73B4">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3B4" w:rsidRDefault="003D73B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2786" w:rsidRDefault="00B02786">
      <w:pPr>
        <w:spacing w:after="0"/>
      </w:pPr>
      <w:r>
        <w:separator/>
      </w:r>
    </w:p>
  </w:footnote>
  <w:footnote w:type="continuationSeparator" w:id="0">
    <w:p w:rsidR="00B02786" w:rsidRDefault="00B0278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3B4" w:rsidRDefault="003D73B4">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3B4" w:rsidRDefault="003D73B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3B4" w:rsidRDefault="003D73B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1E7551"/>
    <w:multiLevelType w:val="multilevel"/>
    <w:tmpl w:val="321E755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5627DDD"/>
    <w:multiLevelType w:val="multilevel"/>
    <w:tmpl w:val="75627DDD"/>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420"/>
  <w:drawingGridHorizontalSpacing w:val="10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0998"/>
    <w:rsid w:val="973D6E57"/>
    <w:rsid w:val="9D4B5CFF"/>
    <w:rsid w:val="ABDEB2BD"/>
    <w:rsid w:val="ABF6AB98"/>
    <w:rsid w:val="BA7B23C6"/>
    <w:rsid w:val="BB7FD09E"/>
    <w:rsid w:val="BBAEE5EC"/>
    <w:rsid w:val="BBF766AE"/>
    <w:rsid w:val="BBFF795C"/>
    <w:rsid w:val="BF76DB71"/>
    <w:rsid w:val="BFAD51CA"/>
    <w:rsid w:val="BFAF8665"/>
    <w:rsid w:val="CBDEF292"/>
    <w:rsid w:val="D7DF8961"/>
    <w:rsid w:val="DD77431B"/>
    <w:rsid w:val="DDDB1F70"/>
    <w:rsid w:val="DFFDAAD2"/>
    <w:rsid w:val="EB1C372F"/>
    <w:rsid w:val="EBFFAB7C"/>
    <w:rsid w:val="EF6ED56F"/>
    <w:rsid w:val="F07F9AEA"/>
    <w:rsid w:val="F6FB35EF"/>
    <w:rsid w:val="F96A4C53"/>
    <w:rsid w:val="F97EBDDB"/>
    <w:rsid w:val="FB9F8D3D"/>
    <w:rsid w:val="FBCF83B2"/>
    <w:rsid w:val="FD59F05E"/>
    <w:rsid w:val="FE734873"/>
    <w:rsid w:val="FEF7B3FF"/>
    <w:rsid w:val="FEFE3B62"/>
    <w:rsid w:val="FF32E9AA"/>
    <w:rsid w:val="FF7B59E4"/>
    <w:rsid w:val="FF9FD1B0"/>
    <w:rsid w:val="FFDD06A4"/>
    <w:rsid w:val="FFEF66B4"/>
    <w:rsid w:val="000B3447"/>
    <w:rsid w:val="000D3AAC"/>
    <w:rsid w:val="00112996"/>
    <w:rsid w:val="001C6391"/>
    <w:rsid w:val="00275F48"/>
    <w:rsid w:val="00315863"/>
    <w:rsid w:val="003D73B4"/>
    <w:rsid w:val="003E1ED8"/>
    <w:rsid w:val="003F3753"/>
    <w:rsid w:val="00490217"/>
    <w:rsid w:val="004B576D"/>
    <w:rsid w:val="0050040D"/>
    <w:rsid w:val="00510FF5"/>
    <w:rsid w:val="00560998"/>
    <w:rsid w:val="00604F74"/>
    <w:rsid w:val="00630F43"/>
    <w:rsid w:val="006A42A6"/>
    <w:rsid w:val="006A7E25"/>
    <w:rsid w:val="007B12A9"/>
    <w:rsid w:val="007D7ECA"/>
    <w:rsid w:val="008005E3"/>
    <w:rsid w:val="008435A2"/>
    <w:rsid w:val="008534F5"/>
    <w:rsid w:val="00884FF6"/>
    <w:rsid w:val="008B5F43"/>
    <w:rsid w:val="008B7D50"/>
    <w:rsid w:val="008D1D4B"/>
    <w:rsid w:val="008D7281"/>
    <w:rsid w:val="00941379"/>
    <w:rsid w:val="009D2A99"/>
    <w:rsid w:val="009F2B44"/>
    <w:rsid w:val="00A0693B"/>
    <w:rsid w:val="00A22297"/>
    <w:rsid w:val="00A22CE7"/>
    <w:rsid w:val="00AB35A7"/>
    <w:rsid w:val="00AC080A"/>
    <w:rsid w:val="00AE37EE"/>
    <w:rsid w:val="00B02786"/>
    <w:rsid w:val="00BC25A3"/>
    <w:rsid w:val="00BD6D48"/>
    <w:rsid w:val="00BE6D19"/>
    <w:rsid w:val="00C929FF"/>
    <w:rsid w:val="00CE5863"/>
    <w:rsid w:val="00D1354E"/>
    <w:rsid w:val="00EB0068"/>
    <w:rsid w:val="00EC1276"/>
    <w:rsid w:val="00EC5269"/>
    <w:rsid w:val="00EF5DCA"/>
    <w:rsid w:val="00F037B8"/>
    <w:rsid w:val="00F20D29"/>
    <w:rsid w:val="00F84D4F"/>
    <w:rsid w:val="00FB422F"/>
    <w:rsid w:val="00FE7354"/>
    <w:rsid w:val="2F7F857C"/>
    <w:rsid w:val="3FFB0356"/>
    <w:rsid w:val="54E5DD67"/>
    <w:rsid w:val="597F02BA"/>
    <w:rsid w:val="5C5D50ED"/>
    <w:rsid w:val="5EEFBBEB"/>
    <w:rsid w:val="5EFA7CCD"/>
    <w:rsid w:val="66FFDAC2"/>
    <w:rsid w:val="6D3375B1"/>
    <w:rsid w:val="6EA9B05C"/>
    <w:rsid w:val="6FEF1972"/>
    <w:rsid w:val="73ED21B4"/>
    <w:rsid w:val="7759B151"/>
    <w:rsid w:val="77EFA73B"/>
    <w:rsid w:val="79EBF696"/>
    <w:rsid w:val="79F7D38F"/>
    <w:rsid w:val="7B7EE8DA"/>
    <w:rsid w:val="7BBFF51D"/>
    <w:rsid w:val="7BD9730F"/>
    <w:rsid w:val="7BFFD5F9"/>
    <w:rsid w:val="7DA01115"/>
    <w:rsid w:val="7DED4621"/>
    <w:rsid w:val="7DF9C879"/>
    <w:rsid w:val="7E951D3D"/>
    <w:rsid w:val="7EEF078D"/>
    <w:rsid w:val="7F7D58EC"/>
    <w:rsid w:val="7FBA30DD"/>
    <w:rsid w:val="7FDF56AC"/>
    <w:rsid w:val="7FF38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D936AA-5C22-4091-9974-02D3C8203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20"/>
      <w:jc w:val="both"/>
    </w:pPr>
    <w:rPr>
      <w:rFonts w:ascii="Arial" w:hAnsi="Arial"/>
      <w:lang w:val="en-GB"/>
    </w:rPr>
  </w:style>
  <w:style w:type="paragraph" w:styleId="1">
    <w:name w:val="heading 1"/>
    <w:basedOn w:val="a"/>
    <w:next w:val="a"/>
    <w:link w:val="1Char"/>
    <w:qFormat/>
    <w:pPr>
      <w:keepNext/>
      <w:keepLines/>
      <w:pBdr>
        <w:top w:val="single" w:sz="12" w:space="3" w:color="auto"/>
      </w:pBdr>
      <w:spacing w:before="240" w:after="180"/>
      <w:outlineLvl w:val="0"/>
    </w:pPr>
    <w:rPr>
      <w:rFonts w:cs="Arial"/>
      <w:sz w:val="36"/>
      <w:szCs w:val="36"/>
    </w:rPr>
  </w:style>
  <w:style w:type="paragraph" w:styleId="2">
    <w:name w:val="heading 2"/>
    <w:basedOn w:val="1"/>
    <w:next w:val="a"/>
    <w:link w:val="2Char"/>
    <w:unhideWhenUsed/>
    <w:qFormat/>
    <w:p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ody Text"/>
    <w:basedOn w:val="a"/>
    <w:link w:val="Char0"/>
    <w:semiHidden/>
    <w:unhideWhenUsed/>
    <w:qFormat/>
  </w:style>
  <w:style w:type="paragraph" w:styleId="20">
    <w:name w:val="List 2"/>
    <w:basedOn w:val="a"/>
    <w:uiPriority w:val="99"/>
    <w:semiHidden/>
    <w:unhideWhenUsed/>
    <w:qFormat/>
    <w:pPr>
      <w:ind w:leftChars="200" w:left="100" w:hangingChars="200" w:hanging="200"/>
      <w:contextualSpacing/>
    </w:pPr>
  </w:style>
  <w:style w:type="paragraph" w:styleId="a5">
    <w:name w:val="Balloon Text"/>
    <w:basedOn w:val="a"/>
    <w:link w:val="Char1"/>
    <w:uiPriority w:val="99"/>
    <w:semiHidden/>
    <w:unhideWhenUsed/>
    <w:qFormat/>
    <w:pPr>
      <w:spacing w:after="0"/>
    </w:pPr>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List"/>
    <w:basedOn w:val="a"/>
    <w:uiPriority w:val="99"/>
    <w:semiHidden/>
    <w:unhideWhenUsed/>
    <w:qFormat/>
    <w:pPr>
      <w:ind w:left="200" w:hangingChars="200" w:hanging="200"/>
      <w:contextualSpacing/>
    </w:pPr>
  </w:style>
  <w:style w:type="paragraph" w:styleId="a9">
    <w:name w:val="Normal (Web)"/>
    <w:basedOn w:val="a"/>
    <w:semiHidden/>
    <w:unhideWhenUsed/>
    <w:qFormat/>
    <w:pPr>
      <w:spacing w:beforeAutospacing="1" w:after="0" w:afterAutospacing="1"/>
      <w:jc w:val="left"/>
    </w:pPr>
    <w:rPr>
      <w:sz w:val="24"/>
      <w:lang w:val="en-US"/>
    </w:rPr>
  </w:style>
  <w:style w:type="paragraph" w:styleId="aa">
    <w:name w:val="annotation subject"/>
    <w:basedOn w:val="a3"/>
    <w:next w:val="a3"/>
    <w:link w:val="Char4"/>
    <w:uiPriority w:val="99"/>
    <w:semiHidden/>
    <w:unhideWhenUsed/>
    <w:qFormat/>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semiHidden/>
    <w:unhideWhenUsed/>
    <w:qFormat/>
    <w:rPr>
      <w:sz w:val="21"/>
      <w:szCs w:val="21"/>
    </w:rPr>
  </w:style>
  <w:style w:type="character" w:customStyle="1" w:styleId="1Char">
    <w:name w:val="标题 1 Char"/>
    <w:basedOn w:val="a0"/>
    <w:link w:val="1"/>
    <w:qFormat/>
    <w:rPr>
      <w:rFonts w:ascii="Arial" w:eastAsia="宋体" w:hAnsi="Arial" w:cs="Arial"/>
      <w:kern w:val="0"/>
      <w:sz w:val="36"/>
      <w:szCs w:val="36"/>
      <w:lang w:val="en-GB"/>
    </w:rPr>
  </w:style>
  <w:style w:type="character" w:customStyle="1" w:styleId="2Char">
    <w:name w:val="标题 2 Char"/>
    <w:basedOn w:val="a0"/>
    <w:link w:val="2"/>
    <w:semiHidden/>
    <w:qFormat/>
    <w:rPr>
      <w:rFonts w:ascii="Arial" w:eastAsia="宋体" w:hAnsi="Arial" w:cs="Arial"/>
      <w:kern w:val="0"/>
      <w:sz w:val="32"/>
      <w:szCs w:val="32"/>
      <w:lang w:val="en-GB"/>
    </w:rPr>
  </w:style>
  <w:style w:type="character" w:customStyle="1" w:styleId="Char0">
    <w:name w:val="正文文本 Char"/>
    <w:basedOn w:val="a0"/>
    <w:link w:val="a4"/>
    <w:semiHidden/>
    <w:qFormat/>
    <w:rPr>
      <w:rFonts w:ascii="Arial" w:eastAsia="宋体" w:hAnsi="Arial" w:cs="Times New Roman"/>
      <w:kern w:val="0"/>
      <w:sz w:val="20"/>
      <w:szCs w:val="20"/>
      <w:lang w:val="en-GB"/>
    </w:rPr>
  </w:style>
  <w:style w:type="character" w:customStyle="1" w:styleId="B1Char">
    <w:name w:val="B1 Char"/>
    <w:link w:val="B1"/>
    <w:qFormat/>
    <w:locked/>
    <w:rPr>
      <w:rFonts w:ascii="Arial" w:hAnsi="Arial" w:cs="Arial"/>
      <w:lang w:val="en-GB" w:eastAsia="en-US"/>
    </w:rPr>
  </w:style>
  <w:style w:type="paragraph" w:customStyle="1" w:styleId="B1">
    <w:name w:val="B1"/>
    <w:basedOn w:val="a8"/>
    <w:link w:val="B1Char"/>
    <w:qFormat/>
    <w:pPr>
      <w:spacing w:after="180"/>
      <w:ind w:left="568" w:firstLineChars="0" w:hanging="284"/>
      <w:contextualSpacing w:val="0"/>
      <w:jc w:val="left"/>
    </w:pPr>
    <w:rPr>
      <w:rFonts w:eastAsiaTheme="minorEastAsia" w:cs="Arial"/>
      <w:kern w:val="2"/>
      <w:sz w:val="21"/>
      <w:szCs w:val="22"/>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eastAsiaTheme="minorEastAsia" w:hAnsi="Arial" w:cs="Arial"/>
      <w:kern w:val="2"/>
      <w:sz w:val="21"/>
      <w:szCs w:val="22"/>
      <w:lang w:val="en-GB" w:eastAsia="en-US"/>
    </w:rPr>
  </w:style>
  <w:style w:type="character" w:customStyle="1" w:styleId="B2Char">
    <w:name w:val="B2 Char"/>
    <w:link w:val="B2"/>
    <w:qFormat/>
    <w:locked/>
    <w:rPr>
      <w:rFonts w:ascii="Arial" w:hAnsi="Arial" w:cs="Arial"/>
      <w:lang w:val="en-GB" w:eastAsia="en-US"/>
    </w:rPr>
  </w:style>
  <w:style w:type="paragraph" w:customStyle="1" w:styleId="B2">
    <w:name w:val="B2"/>
    <w:basedOn w:val="20"/>
    <w:link w:val="B2Char"/>
    <w:qFormat/>
    <w:pPr>
      <w:spacing w:after="180"/>
      <w:ind w:leftChars="0" w:left="851" w:firstLineChars="0" w:hanging="284"/>
      <w:contextualSpacing w:val="0"/>
      <w:jc w:val="left"/>
    </w:pPr>
    <w:rPr>
      <w:rFonts w:eastAsiaTheme="minorEastAsia" w:cs="Arial"/>
      <w:kern w:val="2"/>
      <w:sz w:val="21"/>
      <w:szCs w:val="22"/>
      <w:lang w:eastAsia="en-US"/>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jc w:val="left"/>
    </w:pPr>
    <w:rPr>
      <w:rFonts w:eastAsia="MS Mincho" w:cs="Arial"/>
      <w:kern w:val="2"/>
      <w:sz w:val="21"/>
      <w:szCs w:val="24"/>
      <w:lang w:eastAsia="en-GB"/>
    </w:rPr>
  </w:style>
  <w:style w:type="character" w:customStyle="1" w:styleId="Char3">
    <w:name w:val="页眉 Char"/>
    <w:basedOn w:val="a0"/>
    <w:link w:val="a7"/>
    <w:uiPriority w:val="99"/>
    <w:qFormat/>
    <w:rPr>
      <w:rFonts w:ascii="Arial" w:eastAsia="宋体" w:hAnsi="Arial" w:cs="Times New Roman"/>
      <w:kern w:val="0"/>
      <w:sz w:val="18"/>
      <w:szCs w:val="18"/>
      <w:lang w:val="en-GB"/>
    </w:rPr>
  </w:style>
  <w:style w:type="character" w:customStyle="1" w:styleId="Char2">
    <w:name w:val="页脚 Char"/>
    <w:basedOn w:val="a0"/>
    <w:link w:val="a6"/>
    <w:uiPriority w:val="99"/>
    <w:qFormat/>
    <w:rPr>
      <w:rFonts w:ascii="Arial" w:eastAsia="宋体" w:hAnsi="Arial" w:cs="Times New Roman"/>
      <w:kern w:val="0"/>
      <w:sz w:val="18"/>
      <w:szCs w:val="18"/>
      <w:lang w:val="en-GB"/>
    </w:rPr>
  </w:style>
  <w:style w:type="paragraph" w:styleId="ad">
    <w:name w:val="List Paragraph"/>
    <w:basedOn w:val="a"/>
    <w:uiPriority w:val="34"/>
    <w:qFormat/>
    <w:pPr>
      <w:ind w:firstLineChars="200" w:firstLine="420"/>
    </w:pPr>
  </w:style>
  <w:style w:type="character" w:customStyle="1" w:styleId="Char">
    <w:name w:val="批注文字 Char"/>
    <w:basedOn w:val="a0"/>
    <w:link w:val="a3"/>
    <w:uiPriority w:val="99"/>
    <w:semiHidden/>
    <w:qFormat/>
    <w:rPr>
      <w:rFonts w:ascii="Arial" w:eastAsia="宋体" w:hAnsi="Arial" w:cs="Times New Roman"/>
      <w:kern w:val="0"/>
      <w:sz w:val="20"/>
      <w:szCs w:val="20"/>
      <w:lang w:val="en-GB"/>
    </w:rPr>
  </w:style>
  <w:style w:type="character" w:customStyle="1" w:styleId="Char4">
    <w:name w:val="批注主题 Char"/>
    <w:basedOn w:val="Char"/>
    <w:link w:val="aa"/>
    <w:uiPriority w:val="99"/>
    <w:semiHidden/>
    <w:qFormat/>
    <w:rPr>
      <w:rFonts w:ascii="Arial" w:eastAsia="宋体" w:hAnsi="Arial" w:cs="Times New Roman"/>
      <w:b/>
      <w:bCs/>
      <w:kern w:val="0"/>
      <w:sz w:val="20"/>
      <w:szCs w:val="20"/>
      <w:lang w:val="en-GB"/>
    </w:rPr>
  </w:style>
  <w:style w:type="character" w:customStyle="1" w:styleId="Char1">
    <w:name w:val="批注框文本 Char"/>
    <w:basedOn w:val="a0"/>
    <w:link w:val="a5"/>
    <w:uiPriority w:val="99"/>
    <w:semiHidden/>
    <w:qFormat/>
    <w:rPr>
      <w:rFonts w:ascii="Arial" w:eastAsia="宋体" w:hAnsi="Arial" w:cs="Times New Roman"/>
      <w:kern w:val="0"/>
      <w:sz w:val="18"/>
      <w:szCs w:val="18"/>
      <w:lang w:val="en-GB"/>
    </w:rPr>
  </w:style>
  <w:style w:type="paragraph" w:customStyle="1" w:styleId="Agreement">
    <w:name w:val="Agreement"/>
    <w:basedOn w:val="a"/>
    <w:next w:val="Doc-text2"/>
    <w:uiPriority w:val="99"/>
    <w:qFormat/>
    <w:pPr>
      <w:numPr>
        <w:numId w:val="1"/>
      </w:numPr>
      <w:spacing w:before="60"/>
      <w:textAlignment w:val="baseline"/>
    </w:pPr>
    <w:rPr>
      <w:rFonts w:eastAsia="Times New Roman"/>
      <w:b/>
      <w:lang w:val="fr-FR"/>
    </w:rPr>
  </w:style>
  <w:style w:type="paragraph" w:customStyle="1" w:styleId="TAL">
    <w:name w:val="TAL"/>
    <w:basedOn w:val="a"/>
    <w:qFormat/>
    <w:pPr>
      <w:keepNext/>
      <w:keepLines/>
      <w:spacing w:after="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1958</Words>
  <Characters>11167</Characters>
  <Application>Microsoft Office Word</Application>
  <DocSecurity>0</DocSecurity>
  <Lines>93</Lines>
  <Paragraphs>26</Paragraphs>
  <ScaleCrop>false</ScaleCrop>
  <Company/>
  <LinksUpToDate>false</LinksUpToDate>
  <CharactersWithSpaces>13099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19</cp:revision>
  <dcterms:created xsi:type="dcterms:W3CDTF">2021-08-07T00:49:00Z</dcterms:created>
  <dcterms:modified xsi:type="dcterms:W3CDTF">2021-10-22T05:52:00Z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ies>
</file>